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EE" w:rsidRDefault="00CF43EE" w:rsidP="005031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4D7131" w:rsidRDefault="004D7131" w:rsidP="003B0A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Nr. </w:t>
      </w:r>
      <w:proofErr w:type="spellStart"/>
      <w:proofErr w:type="gramStart"/>
      <w:r w:rsidRP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inregistrare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  <w:proofErr w:type="gramEnd"/>
      <w:r w:rsidR="00386A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proofErr w:type="gramStart"/>
      <w:r w:rsidRP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Data </w:t>
      </w:r>
      <w:r w:rsidR="00134FB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  <w:proofErr w:type="gramEnd"/>
      <w:r w:rsidR="00386A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</w:p>
    <w:p w:rsidR="003B0A2B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 w:rsidRPr="00B12FA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ab/>
      </w:r>
    </w:p>
    <w:p w:rsidR="003B0A2B" w:rsidRPr="00B12FA2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:rsidR="00134FB0" w:rsidRPr="000060ED" w:rsidRDefault="003B0A2B" w:rsidP="000060ED">
      <w:pPr>
        <w:spacing w:after="0" w:line="240" w:lineRule="auto"/>
        <w:jc w:val="center"/>
        <w:rPr>
          <w:sz w:val="36"/>
          <w:szCs w:val="36"/>
        </w:rPr>
      </w:pP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Raport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evaluare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a</w:t>
      </w:r>
      <w:proofErr w:type="gram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implementării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Legii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nr. 544/2001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în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anul</w:t>
      </w:r>
      <w:proofErr w:type="spellEnd"/>
      <w:r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20</w:t>
      </w:r>
      <w:r w:rsidR="008F0E9A" w:rsidRPr="00134FB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2</w:t>
      </w:r>
      <w:r w:rsidR="00D20709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4</w:t>
      </w:r>
    </w:p>
    <w:p w:rsidR="003B0A2B" w:rsidRPr="00B12FA2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12FA2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Subsemnatul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Mocanu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Laurențiu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>-Robert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responsabil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aplicarea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u w:val="single"/>
          <w:lang w:eastAsia="ro-RO"/>
        </w:rPr>
        <w:t>Legii</w:t>
      </w:r>
      <w:proofErr w:type="spellEnd"/>
      <w:r w:rsidRPr="00B4469E">
        <w:rPr>
          <w:rFonts w:ascii="Times New Roman" w:eastAsia="Times New Roman" w:hAnsi="Times New Roman" w:cs="Times New Roman"/>
          <w:u w:val="single"/>
          <w:lang w:eastAsia="ro-RO"/>
        </w:rPr>
        <w:t xml:space="preserve"> nr.</w:t>
      </w:r>
      <w:proofErr w:type="gramEnd"/>
      <w:r w:rsidRPr="00B4469E">
        <w:rPr>
          <w:rFonts w:ascii="Times New Roman" w:eastAsia="Times New Roman" w:hAnsi="Times New Roman" w:cs="Times New Roman"/>
          <w:u w:val="single"/>
          <w:lang w:eastAsia="ro-RO"/>
        </w:rPr>
        <w:t xml:space="preserve"> 544/2001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, cu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comp</w:t>
      </w:r>
      <w:r w:rsidR="008F0E9A" w:rsidRPr="00B4469E">
        <w:rPr>
          <w:rFonts w:ascii="Times New Roman" w:eastAsia="Times New Roman" w:hAnsi="Times New Roman" w:cs="Times New Roman"/>
          <w:lang w:eastAsia="ro-RO"/>
        </w:rPr>
        <w:t>l</w:t>
      </w:r>
      <w:r w:rsidR="00D20709">
        <w:rPr>
          <w:rFonts w:ascii="Times New Roman" w:eastAsia="Times New Roman" w:hAnsi="Times New Roman" w:cs="Times New Roman"/>
          <w:lang w:eastAsia="ro-RO"/>
        </w:rPr>
        <w:t>etările</w:t>
      </w:r>
      <w:proofErr w:type="spellEnd"/>
      <w:r w:rsidR="00D20709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20709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="00D20709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="00D20709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D20709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20709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="00D20709">
        <w:rPr>
          <w:rFonts w:ascii="Times New Roman" w:eastAsia="Times New Roman" w:hAnsi="Times New Roman" w:cs="Times New Roman"/>
          <w:lang w:eastAsia="ro-RO"/>
        </w:rPr>
        <w:t xml:space="preserve"> 2024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prezint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actualul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raport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evaluare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internă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finalizat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urma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aplicării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procedurilor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acces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la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informaţii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interes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public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apreciez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activitatea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specifică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: </w:t>
      </w:r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Foarte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bună</w:t>
      </w:r>
      <w:proofErr w:type="spellEnd"/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Bună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Satisfăcătoare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Nesatisfăcătoare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Îmi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întemeiez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aceste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observaţii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următoarele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considerente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rezultate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20</w:t>
      </w:r>
      <w:r w:rsidR="00D20709">
        <w:rPr>
          <w:rFonts w:ascii="Times New Roman" w:eastAsia="Times New Roman" w:hAnsi="Times New Roman" w:cs="Times New Roman"/>
          <w:lang w:eastAsia="ro-RO"/>
        </w:rPr>
        <w:t>24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: </w:t>
      </w:r>
    </w:p>
    <w:p w:rsidR="003B0A2B" w:rsidRPr="00B4469E" w:rsidRDefault="003B0A2B" w:rsidP="003B0A2B">
      <w:pPr>
        <w:spacing w:after="0" w:line="240" w:lineRule="auto"/>
        <w:ind w:left="706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o-RO"/>
        </w:rPr>
      </w:pP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I.</w:t>
      </w:r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Resurse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şi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proces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</w:p>
    <w:p w:rsidR="003B0A2B" w:rsidRPr="00B4469E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1.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Cum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resursele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umane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disponibile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activitatea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furnizare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public?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Suficiente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Insuficiente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2.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resursele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material</w:t>
      </w:r>
      <w:r w:rsidR="00CE1D57">
        <w:rPr>
          <w:rFonts w:ascii="Times New Roman" w:eastAsia="Times New Roman" w:hAnsi="Times New Roman" w:cs="Times New Roman"/>
          <w:lang w:eastAsia="ro-RO"/>
        </w:rPr>
        <w:t>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disponibile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activitatea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furnizarea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public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: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Suficiente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Insuficiente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3.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Cum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colaborarea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cu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direcţiile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specialitate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cadrul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furnizarea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accesului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public: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Foarte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bună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</w:r>
      <w:r w:rsidRPr="00B4469E">
        <w:rPr>
          <w:rFonts w:ascii="Times New Roman" w:eastAsia="Times New Roman" w:hAnsi="Times New Roman" w:cs="Times New Roman"/>
          <w:b/>
          <w:lang w:eastAsia="ro-RO"/>
        </w:rPr>
        <w:t>□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Bună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Satisfăcătoare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Nesatisfăcătoare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B12FA2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ro-RO"/>
        </w:rPr>
      </w:pP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II.</w:t>
      </w:r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Rezultate</w:t>
      </w:r>
      <w:proofErr w:type="spellEnd"/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ro-RO"/>
        </w:rPr>
      </w:pPr>
    </w:p>
    <w:p w:rsidR="003B0A2B" w:rsidRPr="00B4469E" w:rsidRDefault="003B0A2B" w:rsidP="003B0A2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Informaţii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publicate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b/>
          <w:lang w:eastAsia="ro-RO"/>
        </w:rPr>
        <w:t>oficiu</w:t>
      </w:r>
      <w:proofErr w:type="spellEnd"/>
      <w:r w:rsidRPr="00B4469E">
        <w:rPr>
          <w:rFonts w:ascii="Times New Roman" w:eastAsia="Times New Roman" w:hAnsi="Times New Roman" w:cs="Times New Roman"/>
          <w:b/>
          <w:lang w:eastAsia="ro-RO"/>
        </w:rPr>
        <w:t xml:space="preserve"> </w:t>
      </w:r>
    </w:p>
    <w:p w:rsidR="003B0A2B" w:rsidRPr="00B4469E" w:rsidRDefault="003B0A2B" w:rsidP="003B0A2B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1.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afişat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documentele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comunicate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oficiu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conform art. 5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Legea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nr. </w:t>
      </w:r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 xml:space="preserve">544/2001, cu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?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74651D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pagina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internet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Consiliului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Județean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</w:r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sediul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</w:p>
    <w:p w:rsidR="003B0A2B" w:rsidRPr="00B4469E" w:rsidRDefault="0074651D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site-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ul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Serviului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Public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Judetean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Salvamont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br/>
      </w:r>
      <w:r w:rsidR="00AF6BAC">
        <w:rPr>
          <w:rFonts w:ascii="Times New Roman" w:eastAsia="Times New Roman" w:hAnsi="Times New Roman" w:cs="Times New Roman"/>
          <w:b/>
          <w:lang w:eastAsia="ro-RO"/>
        </w:rPr>
        <w:t>□</w:t>
      </w:r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presă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br/>
      </w:r>
      <w:r w:rsidR="00AF6BAC">
        <w:rPr>
          <w:rFonts w:ascii="Times New Roman" w:eastAsia="Times New Roman" w:hAnsi="Times New Roman" w:cs="Times New Roman"/>
          <w:b/>
          <w:lang w:eastAsia="ro-RO"/>
        </w:rPr>
        <w:t>□</w:t>
      </w:r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Monitorul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Oficial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al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României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br/>
        <w:t xml:space="preserve">□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altă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modalitate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>: . . . . .</w:t>
      </w:r>
    </w:p>
    <w:p w:rsidR="003B0A2B" w:rsidRPr="00B4469E" w:rsidRDefault="000060ED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□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rețele</w:t>
      </w:r>
      <w:proofErr w:type="spellEnd"/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sociale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.</w:t>
      </w: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    2.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Apreciaţi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afişarea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suficient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vizibilă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interesaţi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Nu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3.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soluţiile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creşterea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vizibilităţii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publicate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,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le-au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aplicat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B4469E" w:rsidRDefault="003B0A2B" w:rsidP="003B0A2B">
      <w:pPr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b/>
          <w:lang w:eastAsia="ro-RO"/>
        </w:rPr>
        <w:t>a)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afișare</w:t>
      </w:r>
      <w:proofErr w:type="spellEnd"/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pagina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internet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Consiliului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Județean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;</w:t>
      </w:r>
    </w:p>
    <w:p w:rsidR="0074651D" w:rsidRDefault="003B0A2B" w:rsidP="003B0A2B">
      <w:pPr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b/>
          <w:lang w:eastAsia="ro-RO"/>
        </w:rPr>
        <w:t>b)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la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sediul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precum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punctele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lucru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Păulești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Nistorești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Soveja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;</w:t>
      </w:r>
    </w:p>
    <w:p w:rsidR="003B0A2B" w:rsidRPr="00B4469E" w:rsidRDefault="0074651D" w:rsidP="003B0A2B">
      <w:pPr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c) </w:t>
      </w:r>
      <w:proofErr w:type="spellStart"/>
      <w:proofErr w:type="gramStart"/>
      <w:r w:rsidRPr="0074651D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proofErr w:type="gramEnd"/>
      <w:r w:rsidRPr="0074651D">
        <w:rPr>
          <w:rFonts w:ascii="Times New Roman" w:eastAsia="Times New Roman" w:hAnsi="Times New Roman" w:cs="Times New Roman"/>
          <w:lang w:eastAsia="ro-RO"/>
        </w:rPr>
        <w:t xml:space="preserve"> site-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ul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Serviului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Public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Judetean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Salvamont</w:t>
      </w:r>
      <w:proofErr w:type="spellEnd"/>
      <w:r w:rsidRPr="0074651D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4651D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br/>
      </w:r>
      <w:r>
        <w:rPr>
          <w:rFonts w:ascii="Times New Roman" w:eastAsia="Times New Roman" w:hAnsi="Times New Roman" w:cs="Times New Roman"/>
          <w:b/>
          <w:bCs/>
          <w:lang w:eastAsia="ro-RO"/>
        </w:rPr>
        <w:t>d</w:t>
      </w:r>
      <w:r w:rsidR="003B0A2B" w:rsidRPr="00B4469E">
        <w:rPr>
          <w:rFonts w:ascii="Times New Roman" w:eastAsia="Times New Roman" w:hAnsi="Times New Roman" w:cs="Times New Roman"/>
          <w:b/>
          <w:bCs/>
          <w:lang w:eastAsia="ro-RO"/>
        </w:rPr>
        <w:t xml:space="preserve">)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rețele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B4469E">
        <w:rPr>
          <w:rFonts w:ascii="Times New Roman" w:eastAsia="Times New Roman" w:hAnsi="Times New Roman" w:cs="Times New Roman"/>
          <w:lang w:eastAsia="ro-RO"/>
        </w:rPr>
        <w:t>sociale</w:t>
      </w:r>
      <w:proofErr w:type="spellEnd"/>
      <w:r w:rsidR="003B0A2B" w:rsidRPr="00B4469E">
        <w:rPr>
          <w:rFonts w:ascii="Times New Roman" w:eastAsia="Times New Roman" w:hAnsi="Times New Roman" w:cs="Times New Roman"/>
          <w:lang w:eastAsia="ro-RO"/>
        </w:rPr>
        <w:t>.</w:t>
      </w:r>
      <w:r w:rsidR="003B0A2B" w:rsidRPr="00B4469E">
        <w:rPr>
          <w:rFonts w:ascii="Times New Roman" w:eastAsia="Times New Roman" w:hAnsi="Times New Roman" w:cs="Times New Roman"/>
          <w:lang w:eastAsia="ro-RO"/>
        </w:rPr>
        <w:br/>
      </w: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4.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publicat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instituţia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seturi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date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suplimentare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din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oficiu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faţă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cele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minimale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prevăzute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lege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,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acestea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fiind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: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avertizare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amplasarea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panouri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r w:rsidR="00A9369E">
        <w:rPr>
          <w:rFonts w:ascii="Times New Roman" w:eastAsia="Times New Roman" w:hAnsi="Times New Roman" w:cs="Times New Roman"/>
          <w:lang w:eastAsia="ro-RO"/>
        </w:rPr>
        <w:t xml:space="preserve">informative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locurile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cu grad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ridicat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periculozitate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.</w:t>
      </w:r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Nu </w:t>
      </w:r>
    </w:p>
    <w:p w:rsidR="003B0A2B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E31920" w:rsidRDefault="00E31920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5.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publicate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într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-un format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deschis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B4469E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br/>
        <w:t xml:space="preserve">□ Nu </w:t>
      </w:r>
    </w:p>
    <w:p w:rsidR="003B0A2B" w:rsidRPr="00B4469E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</w:p>
    <w:p w:rsidR="003B0A2B" w:rsidRPr="00B4469E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lastRenderedPageBreak/>
        <w:t>    </w:t>
      </w:r>
      <w:r w:rsidRPr="00B4469E">
        <w:rPr>
          <w:rFonts w:ascii="Times New Roman" w:eastAsia="Times New Roman" w:hAnsi="Times New Roman" w:cs="Times New Roman"/>
          <w:b/>
          <w:bCs/>
          <w:lang w:eastAsia="ro-RO"/>
        </w:rPr>
        <w:t>6.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măsurile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interne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intenţionaţi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să</w:t>
      </w:r>
      <w:proofErr w:type="spellEnd"/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le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aplicaţi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publicarea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unui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număr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cât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mai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mare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seturi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date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format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deschis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spellStart"/>
      <w:proofErr w:type="gramStart"/>
      <w:r w:rsidR="0074651D">
        <w:rPr>
          <w:rFonts w:ascii="Times New Roman" w:eastAsia="Times New Roman" w:hAnsi="Times New Roman" w:cs="Times New Roman"/>
          <w:lang w:eastAsia="ro-RO"/>
        </w:rPr>
        <w:t>actualizarea</w:t>
      </w:r>
      <w:proofErr w:type="spellEnd"/>
      <w:proofErr w:type="gramEnd"/>
      <w:r w:rsidR="0074651D">
        <w:rPr>
          <w:rFonts w:ascii="Times New Roman" w:eastAsia="Times New Roman" w:hAnsi="Times New Roman" w:cs="Times New Roman"/>
          <w:lang w:eastAsia="ro-RO"/>
        </w:rPr>
        <w:t xml:space="preserve"> in </w:t>
      </w:r>
      <w:proofErr w:type="spellStart"/>
      <w:r w:rsidR="0074651D">
        <w:rPr>
          <w:rFonts w:ascii="Times New Roman" w:eastAsia="Times New Roman" w:hAnsi="Times New Roman" w:cs="Times New Roman"/>
          <w:lang w:eastAsia="ro-RO"/>
        </w:rPr>
        <w:t>permanenta</w:t>
      </w:r>
      <w:proofErr w:type="spellEnd"/>
      <w:r w:rsidR="0074651D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="0074651D">
        <w:rPr>
          <w:rFonts w:ascii="Times New Roman" w:eastAsia="Times New Roman" w:hAnsi="Times New Roman" w:cs="Times New Roman"/>
          <w:lang w:eastAsia="ro-RO"/>
        </w:rPr>
        <w:t>informatiilor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74651D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="0074651D">
        <w:rPr>
          <w:rFonts w:ascii="Times New Roman" w:eastAsia="Times New Roman" w:hAnsi="Times New Roman" w:cs="Times New Roman"/>
          <w:lang w:eastAsia="ro-RO"/>
        </w:rPr>
        <w:t xml:space="preserve"> site-</w:t>
      </w:r>
      <w:proofErr w:type="spellStart"/>
      <w:r w:rsidR="0074651D">
        <w:rPr>
          <w:rFonts w:ascii="Times New Roman" w:eastAsia="Times New Roman" w:hAnsi="Times New Roman" w:cs="Times New Roman"/>
          <w:lang w:eastAsia="ro-RO"/>
        </w:rPr>
        <w:t>ul</w:t>
      </w:r>
      <w:proofErr w:type="spellEnd"/>
      <w:r w:rsidR="0074651D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instituției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Serviciul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Public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Județean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Salvamont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Vrancea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;</w:t>
      </w:r>
    </w:p>
    <w:p w:rsidR="00A9369E" w:rsidRPr="00B4469E" w:rsidRDefault="00A9369E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spellStart"/>
      <w:proofErr w:type="gramStart"/>
      <w:r w:rsidR="00DE6F8D" w:rsidRPr="000F27C8">
        <w:rPr>
          <w:rFonts w:ascii="Times New Roman" w:eastAsia="Times New Roman" w:hAnsi="Times New Roman" w:cs="Times New Roman"/>
          <w:lang w:eastAsia="ro-RO"/>
        </w:rPr>
        <w:t>prezentarea</w:t>
      </w:r>
      <w:proofErr w:type="spellEnd"/>
      <w:proofErr w:type="gramEnd"/>
      <w:r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F27C8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F27C8">
        <w:rPr>
          <w:rFonts w:ascii="Times New Roman" w:eastAsia="Times New Roman" w:hAnsi="Times New Roman" w:cs="Times New Roman"/>
          <w:lang w:eastAsia="ro-RO"/>
        </w:rPr>
        <w:t>pagina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oficială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facebook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instituției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cât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mai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multor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informații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legate de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acțiunile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activitățile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cadrul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DE6F8D" w:rsidRPr="000F27C8">
        <w:rPr>
          <w:rFonts w:ascii="Times New Roman" w:eastAsia="Times New Roman" w:hAnsi="Times New Roman" w:cs="Times New Roman"/>
          <w:lang w:eastAsia="ro-RO"/>
        </w:rPr>
        <w:t>acesteia</w:t>
      </w:r>
      <w:proofErr w:type="spellEnd"/>
      <w:r w:rsidR="00DE6F8D" w:rsidRPr="000F27C8">
        <w:rPr>
          <w:rFonts w:ascii="Times New Roman" w:eastAsia="Times New Roman" w:hAnsi="Times New Roman" w:cs="Times New Roman"/>
          <w:lang w:eastAsia="ro-RO"/>
        </w:rPr>
        <w:t>;</w:t>
      </w:r>
    </w:p>
    <w:p w:rsidR="003B0A2B" w:rsidRPr="00B4469E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o-RO"/>
        </w:rPr>
      </w:pPr>
      <w:r w:rsidRPr="00B4469E">
        <w:rPr>
          <w:rFonts w:ascii="Times New Roman" w:eastAsia="Times New Roman" w:hAnsi="Times New Roman" w:cs="Times New Roman"/>
          <w:lang w:eastAsia="ro-RO"/>
        </w:rPr>
        <w:t xml:space="preserve">- </w:t>
      </w:r>
      <w:proofErr w:type="spellStart"/>
      <w:proofErr w:type="gramStart"/>
      <w:r w:rsidRPr="00B4469E">
        <w:rPr>
          <w:rFonts w:ascii="Times New Roman" w:eastAsia="Times New Roman" w:hAnsi="Times New Roman" w:cs="Times New Roman"/>
          <w:lang w:eastAsia="ro-RO"/>
        </w:rPr>
        <w:t>distribuirea</w:t>
      </w:r>
      <w:proofErr w:type="spellEnd"/>
      <w:proofErr w:type="gram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unui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număr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cât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mai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mare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pliante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mape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prezentare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create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editate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către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personalul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B4469E">
        <w:rPr>
          <w:rFonts w:ascii="Times New Roman" w:eastAsia="Times New Roman" w:hAnsi="Times New Roman" w:cs="Times New Roman"/>
          <w:lang w:eastAsia="ro-RO"/>
        </w:rPr>
        <w:t>instituției</w:t>
      </w:r>
      <w:proofErr w:type="spellEnd"/>
      <w:r w:rsidRPr="00B4469E">
        <w:rPr>
          <w:rFonts w:ascii="Times New Roman" w:eastAsia="Times New Roman" w:hAnsi="Times New Roman" w:cs="Times New Roman"/>
          <w:lang w:eastAsia="ro-RO"/>
        </w:rPr>
        <w:t>.</w:t>
      </w:r>
    </w:p>
    <w:p w:rsidR="003B0A2B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134FB0" w:rsidRPr="00B12FA2" w:rsidRDefault="00134FB0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3B0A2B" w:rsidRPr="00134FB0" w:rsidRDefault="003B0A2B" w:rsidP="003B0A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B.</w:t>
      </w:r>
      <w:r w:rsidRPr="00134FB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lang w:eastAsia="ro-RO"/>
        </w:rPr>
        <w:t>Informaţii</w:t>
      </w:r>
      <w:proofErr w:type="spellEnd"/>
      <w:r w:rsidRPr="00134FB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b/>
          <w:lang w:eastAsia="ro-RO"/>
        </w:rPr>
        <w:t>furnizate</w:t>
      </w:r>
      <w:proofErr w:type="spellEnd"/>
      <w:r w:rsidRPr="00134FB0">
        <w:rPr>
          <w:rFonts w:ascii="Times New Roman" w:eastAsia="Times New Roman" w:hAnsi="Times New Roman" w:cs="Times New Roman"/>
          <w:b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b/>
          <w:lang w:eastAsia="ro-RO"/>
        </w:rPr>
        <w:t>cerere</w:t>
      </w:r>
      <w:proofErr w:type="spellEnd"/>
    </w:p>
    <w:p w:rsidR="003B0A2B" w:rsidRPr="00134FB0" w:rsidRDefault="003B0A2B" w:rsidP="005C0386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6"/>
        <w:gridCol w:w="2478"/>
        <w:gridCol w:w="2479"/>
        <w:gridCol w:w="2479"/>
        <w:gridCol w:w="2479"/>
        <w:gridCol w:w="3107"/>
      </w:tblGrid>
      <w:tr w:rsidR="003B0A2B" w:rsidRPr="00134FB0" w:rsidTr="008923C3">
        <w:trPr>
          <w:tblCellSpacing w:w="15" w:type="dxa"/>
        </w:trPr>
        <w:tc>
          <w:tcPr>
            <w:tcW w:w="7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1.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total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solicitări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interes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public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funcţie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solicitant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După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modalitatea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adresare</w:t>
            </w:r>
            <w:proofErr w:type="spellEnd"/>
          </w:p>
        </w:tc>
      </w:tr>
      <w:tr w:rsidR="003B0A2B" w:rsidRPr="00134FB0" w:rsidTr="008923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de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persoane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fizice</w:t>
            </w:r>
            <w:proofErr w:type="spellEnd"/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de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persoane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juridice</w:t>
            </w:r>
            <w:proofErr w:type="spellEnd"/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suport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hârtie</w:t>
            </w:r>
            <w:proofErr w:type="spellEnd"/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suport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electronic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verbal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9C0FA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AF2B7C" w:rsidP="008923C3">
            <w:pPr>
              <w:tabs>
                <w:tab w:val="center" w:pos="107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tbl>
      <w:tblPr>
        <w:tblpPr w:leftFromText="180" w:rightFromText="180" w:vertAnchor="text" w:horzAnchor="margin" w:tblpY="399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53"/>
        <w:gridCol w:w="4365"/>
      </w:tblGrid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Departajare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domenii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interes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Utilizarea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banilor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(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investiţii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cheltuieli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etc.)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b)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îndeplinire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atribuţiilor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normative,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reglementări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5C0386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Activitatea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liderilor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5C0386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privind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aplicare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544/2001,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modificările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completările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ulterioare</w:t>
            </w:r>
            <w:proofErr w:type="spellEnd"/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3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f)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menţionarea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acestora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: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participarea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activități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specifice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organizate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 care s-au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încheiat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protocoale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colaborare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instituții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învățământ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ONG-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voluntariat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plantări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copaci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exerciţii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Salvamont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din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zonele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montane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învecinate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acordare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asistenţă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concursuri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organizate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zona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montană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prezentarea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ocazia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zilelor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1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Decembrie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24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Ianuarie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1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Iunie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0F27C8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tbl>
      <w:tblPr>
        <w:tblW w:w="5249" w:type="pct"/>
        <w:tblCellSpacing w:w="15" w:type="dxa"/>
        <w:tblInd w:w="-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440"/>
        <w:gridCol w:w="1170"/>
        <w:gridCol w:w="1170"/>
        <w:gridCol w:w="1080"/>
        <w:gridCol w:w="1170"/>
        <w:gridCol w:w="1260"/>
        <w:gridCol w:w="1170"/>
        <w:gridCol w:w="991"/>
        <w:gridCol w:w="1080"/>
        <w:gridCol w:w="1260"/>
        <w:gridCol w:w="990"/>
        <w:gridCol w:w="1260"/>
        <w:gridCol w:w="1171"/>
      </w:tblGrid>
      <w:tr w:rsidR="00134FB0" w:rsidRPr="00134FB0" w:rsidTr="0091616B">
        <w:trPr>
          <w:tblCellSpacing w:w="15" w:type="dxa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2.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total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solicitări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favorabil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Termen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răspuns</w:t>
            </w:r>
            <w:proofErr w:type="spellEnd"/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comunicare</w:t>
            </w:r>
            <w:proofErr w:type="spellEnd"/>
          </w:p>
        </w:tc>
        <w:tc>
          <w:tcPr>
            <w:tcW w:w="67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Departajate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domenii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interes</w:t>
            </w:r>
            <w:proofErr w:type="spellEnd"/>
          </w:p>
        </w:tc>
      </w:tr>
      <w:tr w:rsidR="00134FB0" w:rsidRPr="00134FB0" w:rsidTr="0091616B">
        <w:trPr>
          <w:tblCellSpacing w:w="15" w:type="dxa"/>
        </w:trPr>
        <w:tc>
          <w:tcPr>
            <w:tcW w:w="10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Redirecţionate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către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5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zile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favorabil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termen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 xml:space="preserve">10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favorabil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termen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 xml:space="preserve">30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zile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Solicitări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pentru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care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termenul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fost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depăşit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Comunicare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electronică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Comunicare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format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hârtie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Comunicare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verbală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Utilizarea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banilor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proofErr w:type="gram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publici</w:t>
            </w:r>
            <w:proofErr w:type="spellEnd"/>
            <w:proofErr w:type="gram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(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investiţii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cheltuieli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etc.) 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îndeplinire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atribuţiilor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normative,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reglementări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Activitatea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liderilor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privind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aplicare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Altele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  <w:t xml:space="preserve">(se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precizează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 xml:space="preserve">care) </w:t>
            </w:r>
          </w:p>
        </w:tc>
      </w:tr>
      <w:tr w:rsidR="00134FB0" w:rsidRPr="00134FB0" w:rsidTr="0091616B">
        <w:trPr>
          <w:tblCellSpacing w:w="15" w:type="dxa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AF2B7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91616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   </w:t>
      </w:r>
    </w:p>
    <w:p w:rsidR="00E31920" w:rsidRDefault="00E31920" w:rsidP="003B0A2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3.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Menţionaţi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principalele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cauze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anumite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răspunsuri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nu au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transmise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termenul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legal: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ab/>
        <w:t xml:space="preserve">- Nu </w:t>
      </w:r>
      <w:proofErr w:type="spellStart"/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este</w:t>
      </w:r>
      <w:proofErr w:type="spellEnd"/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cazul</w:t>
      </w:r>
      <w:proofErr w:type="spellEnd"/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E31920" w:rsidRDefault="00E31920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4.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măsuri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au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luate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această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problemă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să</w:t>
      </w:r>
      <w:proofErr w:type="spellEnd"/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fie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rezolvată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? </w:t>
      </w:r>
    </w:p>
    <w:p w:rsidR="003B0A2B" w:rsidRPr="00134FB0" w:rsidRDefault="003B0A2B" w:rsidP="003B0A2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 xml:space="preserve">- </w:t>
      </w:r>
      <w:r w:rsidRPr="00134FB0">
        <w:rPr>
          <w:rFonts w:ascii="Times New Roman" w:eastAsia="Times New Roman" w:hAnsi="Times New Roman" w:cs="Times New Roman"/>
          <w:bCs/>
          <w:lang w:eastAsia="ro-RO"/>
        </w:rPr>
        <w:t>N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u </w:t>
      </w:r>
      <w:proofErr w:type="spellStart"/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este</w:t>
      </w:r>
      <w:proofErr w:type="spellEnd"/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cazul</w:t>
      </w:r>
      <w:proofErr w:type="spellEnd"/>
    </w:p>
    <w:p w:rsidR="003B0A2B" w:rsidRPr="00134FB0" w:rsidRDefault="003B0A2B" w:rsidP="00E31920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tbl>
      <w:tblPr>
        <w:tblW w:w="504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1417"/>
        <w:gridCol w:w="1417"/>
        <w:gridCol w:w="1417"/>
        <w:gridCol w:w="1947"/>
        <w:gridCol w:w="1668"/>
        <w:gridCol w:w="1202"/>
        <w:gridCol w:w="1056"/>
        <w:gridCol w:w="1720"/>
        <w:gridCol w:w="2379"/>
      </w:tblGrid>
      <w:tr w:rsidR="003B0A2B" w:rsidRPr="00134FB0" w:rsidTr="008923C3">
        <w:trPr>
          <w:tblCellSpacing w:w="15" w:type="dxa"/>
        </w:trPr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5.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total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solicitări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respinse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Motivul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respingerii</w:t>
            </w:r>
            <w:proofErr w:type="spellEnd"/>
          </w:p>
        </w:tc>
        <w:tc>
          <w:tcPr>
            <w:tcW w:w="315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Departajate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domenii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interes</w:t>
            </w:r>
            <w:proofErr w:type="spellEnd"/>
          </w:p>
        </w:tc>
      </w:tr>
      <w:tr w:rsidR="003B0A2B" w:rsidRPr="00134FB0" w:rsidTr="008923C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Exceptate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conform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inexistente</w:t>
            </w:r>
            <w:proofErr w:type="spellEnd"/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motive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  <w:t xml:space="preserve">(cu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precizarea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acestora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)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Utilizarea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banilor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proofErr w:type="gram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publici</w:t>
            </w:r>
            <w:proofErr w:type="spellEnd"/>
            <w:proofErr w:type="gram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  <w:t>(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investiţii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cheltuieli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etc.)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îndeplinire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atribuţiilor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normative,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reglementări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Activitatea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liderilor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Informaţii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privind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aplicare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Altele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br/>
              <w:t xml:space="preserve">(se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precizează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care)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B465EC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p w:rsidR="003B0A2B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</w:t>
      </w:r>
    </w:p>
    <w:p w:rsidR="0074651D" w:rsidRPr="00134FB0" w:rsidRDefault="0074651D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  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 xml:space="preserve">5.1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solicitate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nefurnizate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motivul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exceptării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acestora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conform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legii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>: (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enumerarea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numelor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documentelor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solicitate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):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ab/>
        <w:t xml:space="preserve">- </w:t>
      </w:r>
      <w:r w:rsidR="00267F64" w:rsidRPr="00134FB0">
        <w:rPr>
          <w:rFonts w:ascii="Times New Roman" w:eastAsia="Times New Roman" w:hAnsi="Times New Roman" w:cs="Times New Roman"/>
          <w:bCs/>
          <w:lang w:eastAsia="ro-RO"/>
        </w:rPr>
        <w:t>N</w:t>
      </w:r>
      <w:r w:rsidR="00267F64" w:rsidRPr="00134FB0">
        <w:rPr>
          <w:rFonts w:ascii="Times New Roman" w:eastAsia="Times New Roman" w:hAnsi="Times New Roman" w:cs="Times New Roman"/>
          <w:lang w:eastAsia="ro-RO"/>
        </w:rPr>
        <w:t xml:space="preserve">u </w:t>
      </w:r>
      <w:proofErr w:type="spellStart"/>
      <w:proofErr w:type="gramStart"/>
      <w:r w:rsidR="00267F64" w:rsidRPr="00134FB0">
        <w:rPr>
          <w:rFonts w:ascii="Times New Roman" w:eastAsia="Times New Roman" w:hAnsi="Times New Roman" w:cs="Times New Roman"/>
          <w:lang w:eastAsia="ro-RO"/>
        </w:rPr>
        <w:t>este</w:t>
      </w:r>
      <w:proofErr w:type="spellEnd"/>
      <w:proofErr w:type="gramEnd"/>
      <w:r w:rsidR="00267F64"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267F64" w:rsidRPr="00134FB0">
        <w:rPr>
          <w:rFonts w:ascii="Times New Roman" w:eastAsia="Times New Roman" w:hAnsi="Times New Roman" w:cs="Times New Roman"/>
          <w:lang w:eastAsia="ro-RO"/>
        </w:rPr>
        <w:t>cazul</w:t>
      </w:r>
      <w:proofErr w:type="spellEnd"/>
    </w:p>
    <w:p w:rsidR="00E31920" w:rsidRPr="00134FB0" w:rsidRDefault="00E31920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   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6.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Reclamaţii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administrative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plângeri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instanţă</w:t>
      </w:r>
      <w:proofErr w:type="spellEnd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4"/>
        <w:gridCol w:w="1860"/>
        <w:gridCol w:w="1860"/>
        <w:gridCol w:w="1860"/>
        <w:gridCol w:w="1860"/>
        <w:gridCol w:w="2012"/>
        <w:gridCol w:w="2165"/>
        <w:gridCol w:w="2027"/>
      </w:tblGrid>
      <w:tr w:rsidR="003B0A2B" w:rsidRPr="00134FB0" w:rsidTr="008923C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6.1.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reclamaţii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administrative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adresa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baza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544/2001,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modificările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completările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ulterioare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6.2.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Numărul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plângeri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instanţă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adresa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instituţiei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baza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Legii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nr. 544/2001, cu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modificările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şi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completările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ulterioare</w:t>
            </w:r>
            <w:proofErr w:type="spellEnd"/>
          </w:p>
        </w:tc>
      </w:tr>
      <w:tr w:rsidR="003B0A2B" w:rsidRPr="00134FB0" w:rsidTr="008923C3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favorabil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Respinse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curs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soluţionare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Total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Soluţionate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favorabil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Respinse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curs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soluţionare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Total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 xml:space="preserve">    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7.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Managementul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procesului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comunicare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informaţiilor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public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7"/>
        <w:gridCol w:w="3872"/>
        <w:gridCol w:w="3872"/>
        <w:gridCol w:w="3887"/>
      </w:tblGrid>
      <w:tr w:rsidR="003B0A2B" w:rsidRPr="00134FB0" w:rsidTr="008923C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7.1.</w:t>
            </w: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Costuri</w:t>
            </w:r>
            <w:proofErr w:type="spellEnd"/>
          </w:p>
        </w:tc>
      </w:tr>
      <w:tr w:rsidR="003B0A2B" w:rsidRPr="00134FB0" w:rsidTr="008923C3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Costuri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totale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funcţionare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ale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compartimentului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Sume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încasate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din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serviciul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copiere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Contravaloarea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serviciului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copiere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(lei/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pagină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Care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este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documentul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care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stă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la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baza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stabilirii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contravalorii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serviciului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copiere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?</w:t>
            </w:r>
          </w:p>
        </w:tc>
      </w:tr>
      <w:tr w:rsidR="003B0A2B" w:rsidRPr="00134FB0" w:rsidTr="008923C3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   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 xml:space="preserve">    </w:t>
      </w: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7.2.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Creşterea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eficienţei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public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a)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Instituţia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deţine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un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punct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informare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bibliotecă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virtuală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care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publicate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seturi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date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public ?</w:t>
      </w:r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3B0A2B" w:rsidRPr="00134FB0" w:rsidRDefault="0074651D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proofErr w:type="gramStart"/>
      <w:r w:rsidRPr="00E17283">
        <w:rPr>
          <w:rFonts w:ascii="Times New Roman" w:eastAsia="Times New Roman" w:hAnsi="Times New Roman" w:cs="Times New Roman"/>
          <w:b/>
          <w:lang w:eastAsia="ro-RO"/>
        </w:rPr>
        <w:t>x</w:t>
      </w:r>
      <w:proofErr w:type="gram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B0A2B" w:rsidRPr="00134FB0">
        <w:rPr>
          <w:rFonts w:ascii="Times New Roman" w:eastAsia="Times New Roman" w:hAnsi="Times New Roman" w:cs="Times New Roman"/>
          <w:lang w:eastAsia="ro-RO"/>
        </w:rPr>
        <w:t>Da</w:t>
      </w:r>
      <w:proofErr w:type="spellEnd"/>
      <w:r w:rsidR="003B0A2B" w:rsidRPr="00134FB0">
        <w:rPr>
          <w:rFonts w:ascii="Times New Roman" w:eastAsia="Times New Roman" w:hAnsi="Times New Roman" w:cs="Times New Roman"/>
          <w:lang w:eastAsia="ro-RO"/>
        </w:rPr>
        <w:br/>
      </w:r>
      <w:r w:rsidRPr="00134FB0">
        <w:rPr>
          <w:rFonts w:ascii="Times New Roman" w:eastAsia="Times New Roman" w:hAnsi="Times New Roman" w:cs="Times New Roman"/>
          <w:lang w:eastAsia="ro-RO"/>
        </w:rPr>
        <w:t>□</w:t>
      </w:r>
      <w:r w:rsidR="003B0A2B" w:rsidRPr="00134FB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3B0A2B" w:rsidRPr="00134FB0">
        <w:rPr>
          <w:rFonts w:ascii="Times New Roman" w:eastAsia="Times New Roman" w:hAnsi="Times New Roman" w:cs="Times New Roman"/>
          <w:lang w:eastAsia="ro-RO"/>
        </w:rPr>
        <w:t xml:space="preserve">Nu </w:t>
      </w:r>
    </w:p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b)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Enumeraţi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punctele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care le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consideraţi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necesar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fi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îmbunătăţite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nivelul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instituţiei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dumneavoastră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creşterea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eficienţei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procesului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asigurare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public: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8"/>
      </w:tblGrid>
      <w:tr w:rsidR="003B0A2B" w:rsidRPr="00134FB0" w:rsidTr="008923C3">
        <w:trPr>
          <w:tblCellSpacing w:w="15" w:type="dxa"/>
        </w:trPr>
        <w:tc>
          <w:tcPr>
            <w:tcW w:w="4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A2B" w:rsidRPr="00134FB0" w:rsidRDefault="003B0A2B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 xml:space="preserve"> - </w:t>
            </w:r>
            <w:proofErr w:type="spellStart"/>
            <w:proofErr w:type="gram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actualizarea</w:t>
            </w:r>
            <w:proofErr w:type="spellEnd"/>
            <w:proofErr w:type="gram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in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permanenta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informatiilor</w:t>
            </w:r>
            <w:proofErr w:type="spellEnd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site-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ul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>instituției</w:t>
            </w:r>
            <w:proofErr w:type="spellEnd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>Serviciul</w:t>
            </w:r>
            <w:proofErr w:type="spellEnd"/>
            <w:r w:rsidR="000060ED" w:rsidRPr="00B4469E">
              <w:rPr>
                <w:rFonts w:ascii="Times New Roman" w:eastAsia="Times New Roman" w:hAnsi="Times New Roman" w:cs="Times New Roman"/>
                <w:lang w:eastAsia="ro-RO"/>
              </w:rPr>
              <w:t xml:space="preserve"> Pu</w:t>
            </w:r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blic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Județean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Salvamont</w:t>
            </w:r>
            <w:proofErr w:type="spellEnd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="000060ED">
              <w:rPr>
                <w:rFonts w:ascii="Times New Roman" w:eastAsia="Times New Roman" w:hAnsi="Times New Roman" w:cs="Times New Roman"/>
                <w:lang w:eastAsia="ro-RO"/>
              </w:rPr>
              <w:t>Vrancea</w:t>
            </w:r>
            <w:proofErr w:type="spellEnd"/>
            <w:r w:rsidRPr="00134FB0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</w:tr>
    </w:tbl>
    <w:p w:rsidR="003B0A2B" w:rsidRPr="00134FB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b/>
          <w:bCs/>
          <w:lang w:eastAsia="ro-RO"/>
        </w:rPr>
        <w:t>c)</w:t>
      </w:r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Enumeraţi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măsurile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luate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îmbunătăţirea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procesului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asigurare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gramStart"/>
      <w:r w:rsidRPr="00134FB0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134F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accesului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la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informaţii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34FB0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134FB0">
        <w:rPr>
          <w:rFonts w:ascii="Times New Roman" w:eastAsia="Times New Roman" w:hAnsi="Times New Roman" w:cs="Times New Roman"/>
          <w:lang w:eastAsia="ro-RO"/>
        </w:rPr>
        <w:t xml:space="preserve"> public: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8"/>
      </w:tblGrid>
      <w:tr w:rsidR="003B0A2B" w:rsidRPr="00134FB0" w:rsidTr="008923C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F8D" w:rsidRDefault="00DE6F8D" w:rsidP="00DE6F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proofErr w:type="spellStart"/>
            <w:proofErr w:type="gram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prezentarea</w:t>
            </w:r>
            <w:proofErr w:type="spellEnd"/>
            <w:proofErr w:type="gram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pe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pagina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oficială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facebook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instituției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a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cât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mai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multor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informații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legate de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acțiunile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>și</w:t>
            </w:r>
            <w:proofErr w:type="spellEnd"/>
            <w:r w:rsidRPr="00DE6F8D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activitățile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acesteia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  <w:p w:rsidR="004D7131" w:rsidRDefault="004D7131" w:rsidP="00DE6F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desemnarea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purtător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cuvânt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compartimentului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informare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relații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  <w:p w:rsidR="000060ED" w:rsidRPr="004D7131" w:rsidRDefault="000060ED" w:rsidP="00DE6F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DE6F8D" w:rsidRPr="00134FB0" w:rsidRDefault="00DE6F8D" w:rsidP="00892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3B0A2B" w:rsidRPr="00E31920" w:rsidRDefault="003B0A2B" w:rsidP="003B0A2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134FB0">
        <w:rPr>
          <w:rFonts w:ascii="Times New Roman" w:eastAsia="Times New Roman" w:hAnsi="Times New Roman" w:cs="Times New Roman"/>
          <w:lang w:eastAsia="ro-RO"/>
        </w:rPr>
        <w:t>    </w:t>
      </w:r>
    </w:p>
    <w:p w:rsidR="003B0A2B" w:rsidRPr="00134FB0" w:rsidRDefault="003B0A2B" w:rsidP="003B0A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4FB0">
        <w:rPr>
          <w:rFonts w:ascii="Times New Roman" w:hAnsi="Times New Roman" w:cs="Times New Roman"/>
          <w:b/>
        </w:rPr>
        <w:t>Director</w:t>
      </w:r>
      <w:r w:rsidRPr="00134FB0">
        <w:rPr>
          <w:rFonts w:ascii="Times New Roman" w:hAnsi="Times New Roman" w:cs="Times New Roman"/>
        </w:rPr>
        <w:t>,</w:t>
      </w:r>
    </w:p>
    <w:p w:rsidR="003B0A2B" w:rsidRDefault="003B0A2B" w:rsidP="003B0A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34FB0">
        <w:rPr>
          <w:rFonts w:ascii="Times New Roman" w:hAnsi="Times New Roman" w:cs="Times New Roman"/>
        </w:rPr>
        <w:t>Mocanu</w:t>
      </w:r>
      <w:proofErr w:type="spellEnd"/>
      <w:r w:rsidRPr="00134FB0">
        <w:rPr>
          <w:rFonts w:ascii="Times New Roman" w:hAnsi="Times New Roman" w:cs="Times New Roman"/>
        </w:rPr>
        <w:t xml:space="preserve"> </w:t>
      </w:r>
      <w:proofErr w:type="spellStart"/>
      <w:r w:rsidRPr="00134FB0">
        <w:rPr>
          <w:rFonts w:ascii="Times New Roman" w:hAnsi="Times New Roman" w:cs="Times New Roman"/>
        </w:rPr>
        <w:t>Laurenţiu</w:t>
      </w:r>
      <w:proofErr w:type="spellEnd"/>
      <w:r w:rsidRPr="00134FB0">
        <w:rPr>
          <w:rFonts w:ascii="Times New Roman" w:hAnsi="Times New Roman" w:cs="Times New Roman"/>
        </w:rPr>
        <w:t>-Robert</w:t>
      </w:r>
    </w:p>
    <w:p w:rsidR="00870E7A" w:rsidRPr="00134FB0" w:rsidRDefault="00870E7A" w:rsidP="003B0A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35DE" w:rsidRDefault="00FE35DE" w:rsidP="000F0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FE35DE" w:rsidRDefault="00FE35DE" w:rsidP="000F0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FE35DE" w:rsidRDefault="00FE35DE" w:rsidP="000F0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sectPr w:rsidR="00FE35DE" w:rsidSect="008F0E9A">
      <w:headerReference w:type="default" r:id="rId8"/>
      <w:footerReference w:type="default" r:id="rId9"/>
      <w:pgSz w:w="16838" w:h="11906" w:orient="landscape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546" w:rsidRDefault="005E3546" w:rsidP="007D64B7">
      <w:pPr>
        <w:spacing w:after="0" w:line="240" w:lineRule="auto"/>
      </w:pPr>
      <w:r>
        <w:separator/>
      </w:r>
    </w:p>
  </w:endnote>
  <w:endnote w:type="continuationSeparator" w:id="1">
    <w:p w:rsidR="005E3546" w:rsidRDefault="005E3546" w:rsidP="007D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620"/>
      <w:gridCol w:w="13997"/>
    </w:tblGrid>
    <w:tr w:rsidR="00B32D61" w:rsidRPr="000F1B3C" w:rsidTr="00B32D61">
      <w:tc>
        <w:tcPr>
          <w:tcW w:w="1031" w:type="dxa"/>
        </w:tcPr>
        <w:p w:rsidR="00B32D61" w:rsidRPr="000F1B3C" w:rsidRDefault="002B2509" w:rsidP="002B2509">
          <w:pPr>
            <w:pStyle w:val="Heading2"/>
            <w:tabs>
              <w:tab w:val="center" w:pos="407"/>
              <w:tab w:val="right" w:pos="815"/>
            </w:tabs>
            <w:rPr>
              <w:rFonts w:ascii="Times New Roman" w:hAnsi="Times New Roman" w:cs="Times New Roman"/>
              <w:color w:val="4F81BD" w:themeColor="accent1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ab/>
          </w:r>
        </w:p>
      </w:tc>
      <w:tc>
        <w:tcPr>
          <w:tcW w:w="8906" w:type="dxa"/>
        </w:tcPr>
        <w:p w:rsidR="00B32D61" w:rsidRPr="000F1B3C" w:rsidRDefault="002B2509" w:rsidP="008C5767">
          <w:pPr>
            <w:pStyle w:val="Footer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Strada</w:t>
          </w:r>
          <w:proofErr w:type="spellEnd"/>
          <w:r w:rsidR="00A023C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="00A023CB">
            <w:rPr>
              <w:rFonts w:ascii="Times New Roman" w:hAnsi="Times New Roman" w:cs="Times New Roman"/>
              <w:sz w:val="28"/>
              <w:szCs w:val="28"/>
            </w:rPr>
            <w:t>Milcov</w:t>
          </w:r>
          <w:proofErr w:type="spellEnd"/>
          <w:r w:rsidR="00A023CB">
            <w:rPr>
              <w:rFonts w:ascii="Times New Roman" w:hAnsi="Times New Roman" w:cs="Times New Roman"/>
              <w:sz w:val="28"/>
              <w:szCs w:val="28"/>
            </w:rPr>
            <w:t>, nr. 40, 620070, loc.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Focşani</w:t>
          </w:r>
          <w:proofErr w:type="spellEnd"/>
          <w:r w:rsidR="00A023CB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proofErr w:type="spellStart"/>
          <w:r w:rsidR="00A023CB">
            <w:rPr>
              <w:rFonts w:ascii="Times New Roman" w:hAnsi="Times New Roman" w:cs="Times New Roman"/>
              <w:sz w:val="28"/>
              <w:szCs w:val="28"/>
            </w:rPr>
            <w:t>jud</w:t>
          </w:r>
          <w:proofErr w:type="spellEnd"/>
          <w:r w:rsidR="00A023CB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B32D61" w:rsidRPr="000F1B3C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proofErr w:type="spellStart"/>
          <w:r w:rsidR="00B32D61" w:rsidRPr="000F1B3C">
            <w:rPr>
              <w:rFonts w:ascii="Times New Roman" w:hAnsi="Times New Roman" w:cs="Times New Roman"/>
              <w:sz w:val="28"/>
              <w:szCs w:val="28"/>
            </w:rPr>
            <w:t>Vrancea</w:t>
          </w:r>
          <w:proofErr w:type="spellEnd"/>
          <w:r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România</w:t>
          </w:r>
          <w:proofErr w:type="spellEnd"/>
        </w:p>
        <w:p w:rsidR="00B32D61" w:rsidRPr="000F1B3C" w:rsidRDefault="006D3282" w:rsidP="008C5767">
          <w:pPr>
            <w:pStyle w:val="Foo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Tel</w:t>
          </w:r>
          <w:r w:rsidR="0022309C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: 0337.4070</w:t>
          </w:r>
          <w:r w:rsidR="001E7DD3">
            <w:rPr>
              <w:rFonts w:ascii="Times New Roman" w:hAnsi="Times New Roman" w:cs="Times New Roman"/>
              <w:sz w:val="28"/>
              <w:szCs w:val="28"/>
            </w:rPr>
            <w:t xml:space="preserve">80, </w:t>
          </w:r>
          <w:r w:rsidR="00B32D61" w:rsidRPr="000F1B3C">
            <w:rPr>
              <w:rFonts w:ascii="Times New Roman" w:hAnsi="Times New Roman" w:cs="Times New Roman"/>
              <w:sz w:val="28"/>
              <w:szCs w:val="28"/>
            </w:rPr>
            <w:t>e-mail: salvamont@cjvrancea.ro</w:t>
          </w:r>
        </w:p>
      </w:tc>
    </w:tr>
  </w:tbl>
  <w:p w:rsidR="00C711EA" w:rsidRPr="00591B28" w:rsidRDefault="00C711EA" w:rsidP="00591B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546" w:rsidRDefault="005E3546" w:rsidP="007D64B7">
      <w:pPr>
        <w:spacing w:after="0" w:line="240" w:lineRule="auto"/>
      </w:pPr>
      <w:r>
        <w:separator/>
      </w:r>
    </w:p>
  </w:footnote>
  <w:footnote w:type="continuationSeparator" w:id="1">
    <w:p w:rsidR="005E3546" w:rsidRDefault="005E3546" w:rsidP="007D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EE" w:rsidRDefault="00CF43EE" w:rsidP="00A36E4E">
    <w:pPr>
      <w:spacing w:after="0" w:line="240" w:lineRule="aut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</w:p>
  <w:p w:rsidR="00D108B4" w:rsidRPr="00A36E4E" w:rsidRDefault="00292C8A" w:rsidP="00A36E4E">
    <w:pPr>
      <w:spacing w:after="0" w:line="240" w:lineRule="aut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  <w:r w:rsidRPr="00A36E4E">
      <w:rPr>
        <w:rFonts w:ascii="Times New Roman" w:hAnsi="Times New Roman" w:cs="Times New Roman"/>
        <w:b/>
        <w:noProof/>
        <w:color w:val="1F497D" w:themeColor="text2"/>
        <w:sz w:val="28"/>
        <w:szCs w:val="28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-115570</wp:posOffset>
          </wp:positionV>
          <wp:extent cx="981710" cy="866140"/>
          <wp:effectExtent l="19050" t="0" r="8890" b="0"/>
          <wp:wrapThrough wrapText="bothSides">
            <wp:wrapPolygon edited="0">
              <wp:start x="-419" y="0"/>
              <wp:lineTo x="-419" y="20903"/>
              <wp:lineTo x="21796" y="20903"/>
              <wp:lineTo x="21796" y="0"/>
              <wp:lineTo x="-419" y="0"/>
            </wp:wrapPolygon>
          </wp:wrapThrough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6E4E">
      <w:rPr>
        <w:rFonts w:ascii="Times New Roman" w:hAnsi="Times New Roman" w:cs="Times New Roman"/>
        <w:b/>
        <w:noProof/>
        <w:color w:val="1F497D" w:themeColor="text2"/>
        <w:sz w:val="28"/>
        <w:szCs w:val="28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-115570</wp:posOffset>
          </wp:positionV>
          <wp:extent cx="744220" cy="866140"/>
          <wp:effectExtent l="19050" t="0" r="0" b="0"/>
          <wp:wrapThrough wrapText="bothSides">
            <wp:wrapPolygon edited="0">
              <wp:start x="-553" y="0"/>
              <wp:lineTo x="-553" y="20903"/>
              <wp:lineTo x="21563" y="20903"/>
              <wp:lineTo x="21563" y="0"/>
              <wp:lineTo x="-553" y="0"/>
            </wp:wrapPolygon>
          </wp:wrapThrough>
          <wp:docPr id="11" name="Picture 1" descr="st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D108B4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Rom</w:t>
    </w:r>
    <w:r w:rsidR="00FF44AD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â</w:t>
    </w:r>
    <w:r w:rsidR="00D108B4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nia</w:t>
    </w:r>
    <w:proofErr w:type="spellEnd"/>
  </w:p>
  <w:p w:rsidR="008276B8" w:rsidRPr="00A36E4E" w:rsidRDefault="008276B8" w:rsidP="00A36E4E">
    <w:pPr>
      <w:spacing w:after="0" w:line="240" w:lineRule="aut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Consiliul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Jude</w:t>
    </w:r>
    <w:r w:rsidR="00FF44AD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ţ</w:t>
    </w:r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ean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Vrancea</w:t>
    </w:r>
    <w:proofErr w:type="spellEnd"/>
  </w:p>
  <w:p w:rsidR="007D64B7" w:rsidRPr="00A36E4E" w:rsidRDefault="001E0943" w:rsidP="00A36E4E">
    <w:pPr>
      <w:spacing w:after="0" w:line="240" w:lineRule="auto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Serviciul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Public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Jude</w:t>
    </w:r>
    <w:r w:rsidR="00FF44AD"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ţ</w:t>
    </w:r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ean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Salvamont</w:t>
    </w:r>
    <w:proofErr w:type="spellEnd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 xml:space="preserve"> </w:t>
    </w:r>
    <w:proofErr w:type="spellStart"/>
    <w:r w:rsidRPr="00A36E4E">
      <w:rPr>
        <w:rFonts w:ascii="Times New Roman" w:hAnsi="Times New Roman" w:cs="Times New Roman"/>
        <w:b/>
        <w:color w:val="1F497D" w:themeColor="text2"/>
        <w:sz w:val="28"/>
        <w:szCs w:val="28"/>
      </w:rPr>
      <w:t>Vrancea</w:t>
    </w:r>
    <w:proofErr w:type="spellEnd"/>
  </w:p>
  <w:p w:rsidR="00952BC1" w:rsidRPr="00952BC1" w:rsidRDefault="00952BC1" w:rsidP="00952BC1">
    <w:pPr>
      <w:pStyle w:val="NoSpacing"/>
      <w:jc w:val="center"/>
      <w:rPr>
        <w:rFonts w:ascii="Times New Roman" w:hAnsi="Times New Roman" w:cs="Times New Roman"/>
        <w:b/>
        <w:color w:val="1F497D" w:themeColor="text2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031C"/>
    <w:multiLevelType w:val="hybridMultilevel"/>
    <w:tmpl w:val="1BCA99E4"/>
    <w:lvl w:ilvl="0" w:tplc="3E5CA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C354D"/>
    <w:multiLevelType w:val="hybridMultilevel"/>
    <w:tmpl w:val="0E728AD6"/>
    <w:lvl w:ilvl="0" w:tplc="E786C160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96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34C6"/>
    <w:rsid w:val="000060ED"/>
    <w:rsid w:val="00017F34"/>
    <w:rsid w:val="00025CBB"/>
    <w:rsid w:val="000271EC"/>
    <w:rsid w:val="00042F04"/>
    <w:rsid w:val="00056675"/>
    <w:rsid w:val="00060A4A"/>
    <w:rsid w:val="0009065A"/>
    <w:rsid w:val="000A2D52"/>
    <w:rsid w:val="000B144E"/>
    <w:rsid w:val="000E614B"/>
    <w:rsid w:val="000E7F13"/>
    <w:rsid w:val="000F0A86"/>
    <w:rsid w:val="000F1B3C"/>
    <w:rsid w:val="000F27C8"/>
    <w:rsid w:val="00104DF3"/>
    <w:rsid w:val="00134FB0"/>
    <w:rsid w:val="00152642"/>
    <w:rsid w:val="00157016"/>
    <w:rsid w:val="001608B9"/>
    <w:rsid w:val="00170B81"/>
    <w:rsid w:val="001810CC"/>
    <w:rsid w:val="001832FB"/>
    <w:rsid w:val="00192334"/>
    <w:rsid w:val="001A30B2"/>
    <w:rsid w:val="001D0A78"/>
    <w:rsid w:val="001D75CE"/>
    <w:rsid w:val="001E0943"/>
    <w:rsid w:val="001E61CF"/>
    <w:rsid w:val="001E7DD3"/>
    <w:rsid w:val="001F0C09"/>
    <w:rsid w:val="0020008A"/>
    <w:rsid w:val="00204D02"/>
    <w:rsid w:val="00215543"/>
    <w:rsid w:val="0021580D"/>
    <w:rsid w:val="00217813"/>
    <w:rsid w:val="00222C71"/>
    <w:rsid w:val="0022309C"/>
    <w:rsid w:val="00232F2E"/>
    <w:rsid w:val="00241036"/>
    <w:rsid w:val="00242637"/>
    <w:rsid w:val="002501B7"/>
    <w:rsid w:val="00267F64"/>
    <w:rsid w:val="002779B1"/>
    <w:rsid w:val="00292C8A"/>
    <w:rsid w:val="0029327B"/>
    <w:rsid w:val="002A5D71"/>
    <w:rsid w:val="002B2509"/>
    <w:rsid w:val="002D133C"/>
    <w:rsid w:val="002D21BC"/>
    <w:rsid w:val="002F416A"/>
    <w:rsid w:val="0030439C"/>
    <w:rsid w:val="003055C2"/>
    <w:rsid w:val="003130A6"/>
    <w:rsid w:val="00313F1C"/>
    <w:rsid w:val="003238D3"/>
    <w:rsid w:val="0032445D"/>
    <w:rsid w:val="00333041"/>
    <w:rsid w:val="00347DF2"/>
    <w:rsid w:val="003578CD"/>
    <w:rsid w:val="00367934"/>
    <w:rsid w:val="0038122B"/>
    <w:rsid w:val="00386A1F"/>
    <w:rsid w:val="00397A4E"/>
    <w:rsid w:val="003B0A2B"/>
    <w:rsid w:val="003B4BA3"/>
    <w:rsid w:val="0041262F"/>
    <w:rsid w:val="00417CB6"/>
    <w:rsid w:val="00430D49"/>
    <w:rsid w:val="00431116"/>
    <w:rsid w:val="004440B9"/>
    <w:rsid w:val="00457E50"/>
    <w:rsid w:val="0048211A"/>
    <w:rsid w:val="004858D8"/>
    <w:rsid w:val="004D04E8"/>
    <w:rsid w:val="004D0EF8"/>
    <w:rsid w:val="004D2C38"/>
    <w:rsid w:val="004D4921"/>
    <w:rsid w:val="004D7131"/>
    <w:rsid w:val="004E6A2E"/>
    <w:rsid w:val="0050271C"/>
    <w:rsid w:val="0050312B"/>
    <w:rsid w:val="0051215B"/>
    <w:rsid w:val="005131C0"/>
    <w:rsid w:val="00527685"/>
    <w:rsid w:val="00540557"/>
    <w:rsid w:val="00552A61"/>
    <w:rsid w:val="00567066"/>
    <w:rsid w:val="00567CC2"/>
    <w:rsid w:val="0057597D"/>
    <w:rsid w:val="005773D5"/>
    <w:rsid w:val="005867D2"/>
    <w:rsid w:val="00591B28"/>
    <w:rsid w:val="005A0481"/>
    <w:rsid w:val="005B6726"/>
    <w:rsid w:val="005C0386"/>
    <w:rsid w:val="005D1140"/>
    <w:rsid w:val="005D3A98"/>
    <w:rsid w:val="005E3546"/>
    <w:rsid w:val="005E77B3"/>
    <w:rsid w:val="005F5BAB"/>
    <w:rsid w:val="00616CAC"/>
    <w:rsid w:val="00630578"/>
    <w:rsid w:val="00636777"/>
    <w:rsid w:val="00650E0E"/>
    <w:rsid w:val="006567DE"/>
    <w:rsid w:val="006D3282"/>
    <w:rsid w:val="006D5862"/>
    <w:rsid w:val="006D5908"/>
    <w:rsid w:val="006E5979"/>
    <w:rsid w:val="00705648"/>
    <w:rsid w:val="00711567"/>
    <w:rsid w:val="007415FD"/>
    <w:rsid w:val="00742955"/>
    <w:rsid w:val="0074651D"/>
    <w:rsid w:val="0075785C"/>
    <w:rsid w:val="007743EE"/>
    <w:rsid w:val="00791F81"/>
    <w:rsid w:val="007A324E"/>
    <w:rsid w:val="007D64B7"/>
    <w:rsid w:val="007E23AC"/>
    <w:rsid w:val="007E46B1"/>
    <w:rsid w:val="007E4D76"/>
    <w:rsid w:val="007E5068"/>
    <w:rsid w:val="007F2F44"/>
    <w:rsid w:val="007F6D08"/>
    <w:rsid w:val="00803151"/>
    <w:rsid w:val="00803622"/>
    <w:rsid w:val="00807BAA"/>
    <w:rsid w:val="00814AC5"/>
    <w:rsid w:val="00823F33"/>
    <w:rsid w:val="008276B8"/>
    <w:rsid w:val="00841E98"/>
    <w:rsid w:val="00852733"/>
    <w:rsid w:val="00870E7A"/>
    <w:rsid w:val="00880036"/>
    <w:rsid w:val="00896732"/>
    <w:rsid w:val="008B3E2D"/>
    <w:rsid w:val="008B4FBF"/>
    <w:rsid w:val="008B633A"/>
    <w:rsid w:val="008B7167"/>
    <w:rsid w:val="008C30EF"/>
    <w:rsid w:val="008C483B"/>
    <w:rsid w:val="008D68FA"/>
    <w:rsid w:val="008D74DA"/>
    <w:rsid w:val="008E34C6"/>
    <w:rsid w:val="008E60B1"/>
    <w:rsid w:val="008E6DFC"/>
    <w:rsid w:val="008F0E9A"/>
    <w:rsid w:val="00900876"/>
    <w:rsid w:val="0091616B"/>
    <w:rsid w:val="0091700F"/>
    <w:rsid w:val="00920571"/>
    <w:rsid w:val="00922617"/>
    <w:rsid w:val="00924C4F"/>
    <w:rsid w:val="009272F4"/>
    <w:rsid w:val="009315D4"/>
    <w:rsid w:val="00944701"/>
    <w:rsid w:val="009456E7"/>
    <w:rsid w:val="009461C1"/>
    <w:rsid w:val="00946EA0"/>
    <w:rsid w:val="00952BC1"/>
    <w:rsid w:val="0098614B"/>
    <w:rsid w:val="0098680B"/>
    <w:rsid w:val="00991EF7"/>
    <w:rsid w:val="009A74E8"/>
    <w:rsid w:val="009B71D6"/>
    <w:rsid w:val="009C0FAC"/>
    <w:rsid w:val="009C2F96"/>
    <w:rsid w:val="009C7018"/>
    <w:rsid w:val="009E4CBC"/>
    <w:rsid w:val="009E7EDD"/>
    <w:rsid w:val="009F32CA"/>
    <w:rsid w:val="00A023CB"/>
    <w:rsid w:val="00A06904"/>
    <w:rsid w:val="00A25C0C"/>
    <w:rsid w:val="00A26586"/>
    <w:rsid w:val="00A27831"/>
    <w:rsid w:val="00A32A45"/>
    <w:rsid w:val="00A36E4E"/>
    <w:rsid w:val="00A370D9"/>
    <w:rsid w:val="00A51669"/>
    <w:rsid w:val="00A6637F"/>
    <w:rsid w:val="00A77868"/>
    <w:rsid w:val="00A83D5F"/>
    <w:rsid w:val="00A9369E"/>
    <w:rsid w:val="00A961F4"/>
    <w:rsid w:val="00A97C12"/>
    <w:rsid w:val="00AA69A6"/>
    <w:rsid w:val="00AB2623"/>
    <w:rsid w:val="00AC16F2"/>
    <w:rsid w:val="00AC5C90"/>
    <w:rsid w:val="00AD122D"/>
    <w:rsid w:val="00AD693D"/>
    <w:rsid w:val="00AF2B7C"/>
    <w:rsid w:val="00AF6BAC"/>
    <w:rsid w:val="00B14BFD"/>
    <w:rsid w:val="00B24D27"/>
    <w:rsid w:val="00B32D61"/>
    <w:rsid w:val="00B36FEA"/>
    <w:rsid w:val="00B4469E"/>
    <w:rsid w:val="00B465EC"/>
    <w:rsid w:val="00B50C70"/>
    <w:rsid w:val="00B66961"/>
    <w:rsid w:val="00B83D76"/>
    <w:rsid w:val="00B929A6"/>
    <w:rsid w:val="00B972EC"/>
    <w:rsid w:val="00BB2EE8"/>
    <w:rsid w:val="00BC14C7"/>
    <w:rsid w:val="00BC4C13"/>
    <w:rsid w:val="00BD000A"/>
    <w:rsid w:val="00BD553B"/>
    <w:rsid w:val="00BE44C9"/>
    <w:rsid w:val="00BF1E04"/>
    <w:rsid w:val="00BF6911"/>
    <w:rsid w:val="00C36785"/>
    <w:rsid w:val="00C5343A"/>
    <w:rsid w:val="00C630DD"/>
    <w:rsid w:val="00C711EA"/>
    <w:rsid w:val="00C84F68"/>
    <w:rsid w:val="00C85E8C"/>
    <w:rsid w:val="00C927A3"/>
    <w:rsid w:val="00CA6239"/>
    <w:rsid w:val="00CB773E"/>
    <w:rsid w:val="00CE05DC"/>
    <w:rsid w:val="00CE1D57"/>
    <w:rsid w:val="00CF43EE"/>
    <w:rsid w:val="00D108B4"/>
    <w:rsid w:val="00D166F3"/>
    <w:rsid w:val="00D20709"/>
    <w:rsid w:val="00D2406D"/>
    <w:rsid w:val="00D270F6"/>
    <w:rsid w:val="00D42EF3"/>
    <w:rsid w:val="00D47A37"/>
    <w:rsid w:val="00D50F54"/>
    <w:rsid w:val="00D65AF8"/>
    <w:rsid w:val="00D847DB"/>
    <w:rsid w:val="00D96F79"/>
    <w:rsid w:val="00D97800"/>
    <w:rsid w:val="00DC2538"/>
    <w:rsid w:val="00DC4B74"/>
    <w:rsid w:val="00DC7B23"/>
    <w:rsid w:val="00DE6F8D"/>
    <w:rsid w:val="00DF163B"/>
    <w:rsid w:val="00DF212D"/>
    <w:rsid w:val="00E00B13"/>
    <w:rsid w:val="00E03670"/>
    <w:rsid w:val="00E17283"/>
    <w:rsid w:val="00E22471"/>
    <w:rsid w:val="00E31920"/>
    <w:rsid w:val="00E34974"/>
    <w:rsid w:val="00E40D43"/>
    <w:rsid w:val="00E40F66"/>
    <w:rsid w:val="00E42274"/>
    <w:rsid w:val="00E442C3"/>
    <w:rsid w:val="00E46FAA"/>
    <w:rsid w:val="00E479C1"/>
    <w:rsid w:val="00E5285D"/>
    <w:rsid w:val="00E81D4E"/>
    <w:rsid w:val="00E94708"/>
    <w:rsid w:val="00EA055F"/>
    <w:rsid w:val="00EA280A"/>
    <w:rsid w:val="00EA3E12"/>
    <w:rsid w:val="00EA5AE0"/>
    <w:rsid w:val="00EA6D14"/>
    <w:rsid w:val="00EA6FFF"/>
    <w:rsid w:val="00EB679F"/>
    <w:rsid w:val="00EC0380"/>
    <w:rsid w:val="00EC3F35"/>
    <w:rsid w:val="00ED081A"/>
    <w:rsid w:val="00EE0C7B"/>
    <w:rsid w:val="00EE241D"/>
    <w:rsid w:val="00EE2E71"/>
    <w:rsid w:val="00EE78BC"/>
    <w:rsid w:val="00EF0EB9"/>
    <w:rsid w:val="00EF675B"/>
    <w:rsid w:val="00F03FD2"/>
    <w:rsid w:val="00F12079"/>
    <w:rsid w:val="00F12EC9"/>
    <w:rsid w:val="00F16338"/>
    <w:rsid w:val="00F260BC"/>
    <w:rsid w:val="00F406A8"/>
    <w:rsid w:val="00F47DE2"/>
    <w:rsid w:val="00F5146F"/>
    <w:rsid w:val="00F56516"/>
    <w:rsid w:val="00F94797"/>
    <w:rsid w:val="00FC15C5"/>
    <w:rsid w:val="00FC35E2"/>
    <w:rsid w:val="00FD5955"/>
    <w:rsid w:val="00FE35DE"/>
    <w:rsid w:val="00FF44AD"/>
    <w:rsid w:val="00FF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A8"/>
  </w:style>
  <w:style w:type="paragraph" w:styleId="Heading1">
    <w:name w:val="heading 1"/>
    <w:basedOn w:val="Normal"/>
    <w:next w:val="Normal"/>
    <w:link w:val="Heading1Char"/>
    <w:uiPriority w:val="9"/>
    <w:qFormat/>
    <w:rsid w:val="00F406A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6A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6A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6A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6A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6A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6A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6A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6A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40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4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B7"/>
  </w:style>
  <w:style w:type="paragraph" w:styleId="Footer">
    <w:name w:val="footer"/>
    <w:basedOn w:val="Normal"/>
    <w:link w:val="FooterChar"/>
    <w:uiPriority w:val="99"/>
    <w:unhideWhenUsed/>
    <w:rsid w:val="007D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B7"/>
  </w:style>
  <w:style w:type="character" w:styleId="PlaceholderText">
    <w:name w:val="Placeholder Text"/>
    <w:basedOn w:val="DefaultParagraphFont"/>
    <w:uiPriority w:val="99"/>
    <w:semiHidden/>
    <w:rsid w:val="00F260BC"/>
    <w:rPr>
      <w:color w:val="808080"/>
    </w:rPr>
  </w:style>
  <w:style w:type="character" w:customStyle="1" w:styleId="postbody">
    <w:name w:val="postbody"/>
    <w:basedOn w:val="DefaultParagraphFont"/>
    <w:rsid w:val="003055C2"/>
  </w:style>
  <w:style w:type="character" w:customStyle="1" w:styleId="Heading2Char">
    <w:name w:val="Heading 2 Char"/>
    <w:basedOn w:val="DefaultParagraphFont"/>
    <w:link w:val="Heading2"/>
    <w:uiPriority w:val="9"/>
    <w:rsid w:val="00F406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0B14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0B144E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NormalWeb">
    <w:name w:val="Normal (Web)"/>
    <w:basedOn w:val="Normal"/>
    <w:uiPriority w:val="99"/>
    <w:rsid w:val="000B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F406A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406A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6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6A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6A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6A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6A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6A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06A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06A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6A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06A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406A8"/>
    <w:rPr>
      <w:b/>
      <w:bCs/>
    </w:rPr>
  </w:style>
  <w:style w:type="character" w:styleId="Emphasis">
    <w:name w:val="Emphasis"/>
    <w:uiPriority w:val="20"/>
    <w:qFormat/>
    <w:rsid w:val="00F406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F406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06A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06A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6A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6A8"/>
    <w:rPr>
      <w:b/>
      <w:bCs/>
      <w:i/>
      <w:iCs/>
    </w:rPr>
  </w:style>
  <w:style w:type="character" w:styleId="SubtleEmphasis">
    <w:name w:val="Subtle Emphasis"/>
    <w:uiPriority w:val="19"/>
    <w:qFormat/>
    <w:rsid w:val="00F406A8"/>
    <w:rPr>
      <w:i/>
      <w:iCs/>
    </w:rPr>
  </w:style>
  <w:style w:type="character" w:styleId="IntenseEmphasis">
    <w:name w:val="Intense Emphasis"/>
    <w:uiPriority w:val="21"/>
    <w:qFormat/>
    <w:rsid w:val="00F406A8"/>
    <w:rPr>
      <w:b/>
      <w:bCs/>
    </w:rPr>
  </w:style>
  <w:style w:type="character" w:styleId="SubtleReference">
    <w:name w:val="Subtle Reference"/>
    <w:uiPriority w:val="31"/>
    <w:qFormat/>
    <w:rsid w:val="00F406A8"/>
    <w:rPr>
      <w:smallCaps/>
    </w:rPr>
  </w:style>
  <w:style w:type="character" w:styleId="IntenseReference">
    <w:name w:val="Intense Reference"/>
    <w:uiPriority w:val="32"/>
    <w:qFormat/>
    <w:rsid w:val="00F406A8"/>
    <w:rPr>
      <w:smallCaps/>
      <w:spacing w:val="5"/>
      <w:u w:val="single"/>
    </w:rPr>
  </w:style>
  <w:style w:type="character" w:styleId="BookTitle">
    <w:name w:val="Book Title"/>
    <w:uiPriority w:val="33"/>
    <w:qFormat/>
    <w:rsid w:val="00F406A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6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832A-1AE5-4F75-8704-F8D1A766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Județean Vrancea</vt:lpstr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Județean Vrancea</dc:title>
  <dc:creator>Marius Adrian Coviltir</dc:creator>
  <cp:lastModifiedBy>user</cp:lastModifiedBy>
  <cp:revision>56</cp:revision>
  <cp:lastPrinted>2025-01-08T10:35:00Z</cp:lastPrinted>
  <dcterms:created xsi:type="dcterms:W3CDTF">2021-04-21T09:15:00Z</dcterms:created>
  <dcterms:modified xsi:type="dcterms:W3CDTF">2025-01-08T10:35:00Z</dcterms:modified>
</cp:coreProperties>
</file>