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0" w:type="dxa"/>
        <w:tblLook w:val="04A0" w:firstRow="1" w:lastRow="0" w:firstColumn="1" w:lastColumn="0" w:noHBand="0" w:noVBand="1"/>
      </w:tblPr>
      <w:tblGrid>
        <w:gridCol w:w="15020"/>
      </w:tblGrid>
      <w:tr w:rsidR="00DB5568" w:rsidRPr="00DB5568" w14:paraId="45E186E9" w14:textId="77777777" w:rsidTr="00DB5568">
        <w:trPr>
          <w:trHeight w:val="300"/>
        </w:trPr>
        <w:tc>
          <w:tcPr>
            <w:tcW w:w="1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F6925" w14:textId="77777777" w:rsidR="00DB5568" w:rsidRPr="00DB5568" w:rsidRDefault="00DB5568" w:rsidP="00DB5568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Anexa nr.13</w:t>
            </w:r>
          </w:p>
        </w:tc>
      </w:tr>
      <w:tr w:rsidR="00DB5568" w:rsidRPr="00DB5568" w14:paraId="6858AA53" w14:textId="77777777" w:rsidTr="00DB5568">
        <w:trPr>
          <w:trHeight w:val="300"/>
        </w:trPr>
        <w:tc>
          <w:tcPr>
            <w:tcW w:w="1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163A5" w14:textId="77777777" w:rsidR="00DB5568" w:rsidRPr="00DB5568" w:rsidRDefault="00DB5568" w:rsidP="00DB5568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la Hotărârea Consiliului Județean Bistrița-Năsăud nr.19 din 01.02.2024</w:t>
            </w:r>
          </w:p>
        </w:tc>
      </w:tr>
    </w:tbl>
    <w:p w14:paraId="69EB090A" w14:textId="77777777" w:rsidR="00DB5568" w:rsidRDefault="00DB5568" w:rsidP="00DB5568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4D3032" w14:textId="0D4D4F62" w:rsidR="00DB5568" w:rsidRPr="00DB5568" w:rsidRDefault="00DB5568" w:rsidP="00DB5568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DB5568">
        <w:rPr>
          <w:rFonts w:ascii="Tahoma" w:hAnsi="Tahoma" w:cs="Tahoma"/>
          <w:b/>
          <w:bCs/>
          <w:sz w:val="24"/>
          <w:szCs w:val="24"/>
        </w:rPr>
        <w:t>PROGRAMUL DE INVESTIŢII</w:t>
      </w:r>
    </w:p>
    <w:p w14:paraId="341A411F" w14:textId="78A28175" w:rsidR="0016636C" w:rsidRDefault="00DB5568" w:rsidP="00DB5568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DB5568">
        <w:rPr>
          <w:rFonts w:ascii="Tahoma" w:hAnsi="Tahoma" w:cs="Tahoma"/>
          <w:b/>
          <w:bCs/>
          <w:sz w:val="24"/>
          <w:szCs w:val="24"/>
        </w:rPr>
        <w:t xml:space="preserve">cu </w:t>
      </w:r>
      <w:proofErr w:type="spellStart"/>
      <w:r w:rsidRPr="00DB5568">
        <w:rPr>
          <w:rFonts w:ascii="Tahoma" w:hAnsi="Tahoma" w:cs="Tahoma"/>
          <w:b/>
          <w:bCs/>
          <w:sz w:val="24"/>
          <w:szCs w:val="24"/>
        </w:rPr>
        <w:t>finanţare</w:t>
      </w:r>
      <w:proofErr w:type="spellEnd"/>
      <w:r w:rsidRPr="00DB5568">
        <w:rPr>
          <w:rFonts w:ascii="Tahoma" w:hAnsi="Tahoma" w:cs="Tahoma"/>
          <w:b/>
          <w:bCs/>
          <w:sz w:val="24"/>
          <w:szCs w:val="24"/>
        </w:rPr>
        <w:t xml:space="preserve"> din </w:t>
      </w:r>
      <w:proofErr w:type="spellStart"/>
      <w:r w:rsidRPr="00DB5568">
        <w:rPr>
          <w:rFonts w:ascii="Tahoma" w:hAnsi="Tahoma" w:cs="Tahoma"/>
          <w:b/>
          <w:bCs/>
          <w:sz w:val="24"/>
          <w:szCs w:val="24"/>
        </w:rPr>
        <w:t>bugetul</w:t>
      </w:r>
      <w:proofErr w:type="spellEnd"/>
      <w:r w:rsidRPr="00DB5568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DB5568">
        <w:rPr>
          <w:rFonts w:ascii="Tahoma" w:hAnsi="Tahoma" w:cs="Tahoma"/>
          <w:b/>
          <w:bCs/>
          <w:sz w:val="24"/>
          <w:szCs w:val="24"/>
        </w:rPr>
        <w:t>unităţii</w:t>
      </w:r>
      <w:proofErr w:type="spellEnd"/>
      <w:r w:rsidRPr="00DB5568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DB5568">
        <w:rPr>
          <w:rFonts w:ascii="Tahoma" w:hAnsi="Tahoma" w:cs="Tahoma"/>
          <w:b/>
          <w:bCs/>
          <w:sz w:val="24"/>
          <w:szCs w:val="24"/>
        </w:rPr>
        <w:t>administrativ-teritoriale</w:t>
      </w:r>
      <w:proofErr w:type="spellEnd"/>
      <w:r w:rsidRPr="00DB5568">
        <w:rPr>
          <w:rFonts w:ascii="Tahoma" w:hAnsi="Tahoma" w:cs="Tahoma"/>
          <w:b/>
          <w:bCs/>
          <w:sz w:val="24"/>
          <w:szCs w:val="24"/>
        </w:rPr>
        <w:t xml:space="preserve"> pe </w:t>
      </w:r>
      <w:proofErr w:type="spellStart"/>
      <w:r w:rsidRPr="00DB5568">
        <w:rPr>
          <w:rFonts w:ascii="Tahoma" w:hAnsi="Tahoma" w:cs="Tahoma"/>
          <w:b/>
          <w:bCs/>
          <w:sz w:val="24"/>
          <w:szCs w:val="24"/>
        </w:rPr>
        <w:t>anul</w:t>
      </w:r>
      <w:proofErr w:type="spellEnd"/>
      <w:r w:rsidRPr="00DB5568">
        <w:rPr>
          <w:rFonts w:ascii="Tahoma" w:hAnsi="Tahoma" w:cs="Tahoma"/>
          <w:b/>
          <w:bCs/>
          <w:sz w:val="24"/>
          <w:szCs w:val="24"/>
        </w:rPr>
        <w:t xml:space="preserve"> 2024</w:t>
      </w:r>
    </w:p>
    <w:p w14:paraId="77C5AD99" w14:textId="77777777" w:rsidR="00DB5568" w:rsidRDefault="00DB5568" w:rsidP="00DB5568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</w:p>
    <w:tbl>
      <w:tblPr>
        <w:tblW w:w="4922" w:type="pct"/>
        <w:tblLook w:val="04A0" w:firstRow="1" w:lastRow="0" w:firstColumn="1" w:lastColumn="0" w:noHBand="0" w:noVBand="1"/>
      </w:tblPr>
      <w:tblGrid>
        <w:gridCol w:w="1027"/>
        <w:gridCol w:w="3223"/>
        <w:gridCol w:w="524"/>
        <w:gridCol w:w="5778"/>
        <w:gridCol w:w="1141"/>
        <w:gridCol w:w="1567"/>
        <w:gridCol w:w="1632"/>
      </w:tblGrid>
      <w:tr w:rsidR="00DB5568" w:rsidRPr="00DB5568" w14:paraId="3C83E986" w14:textId="77777777" w:rsidTr="00DB5568">
        <w:trPr>
          <w:trHeight w:val="408"/>
          <w:tblHeader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07C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Nr. crt.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79DD" w14:textId="22CA5D76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Capitolul de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finanţare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</w:t>
            </w: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Clasificația bugetară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DFEBB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Categorie investiție</w:t>
            </w:r>
          </w:p>
        </w:tc>
        <w:tc>
          <w:tcPr>
            <w:tcW w:w="1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18C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Denumire obiectiv de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investiţii</w:t>
            </w:r>
            <w:proofErr w:type="spellEnd"/>
          </w:p>
        </w:tc>
        <w:tc>
          <w:tcPr>
            <w:tcW w:w="14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C7F14" w14:textId="158FA99D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SURSA DE FINANŢARE</w:t>
            </w:r>
          </w:p>
        </w:tc>
      </w:tr>
      <w:tr w:rsidR="00DB5568" w:rsidRPr="00DB5568" w14:paraId="23271595" w14:textId="77777777" w:rsidTr="00DB5568">
        <w:trPr>
          <w:trHeight w:val="408"/>
          <w:tblHeader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2898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3D83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98DD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35A3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4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95D4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DB5568" w:rsidRPr="00DB5568" w14:paraId="1F2454D5" w14:textId="77777777" w:rsidTr="00DB5568">
        <w:trPr>
          <w:trHeight w:val="20"/>
          <w:tblHeader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3CBB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C375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5C4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8DB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E24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>Bugetul Local (sursa 02)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739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 xml:space="preserve">Bugetul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>activităţii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 xml:space="preserve">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>finanţate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 xml:space="preserve"> integral sau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>parţial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 xml:space="preserve"> din venituri proprii şi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>subventii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 xml:space="preserve"> (sursa 10)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A777D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 xml:space="preserve">Total surse de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>finanţare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lang w:val="ro-RO" w:eastAsia="ro-RO"/>
                <w14:ligatures w14:val="none"/>
              </w:rPr>
              <w:t xml:space="preserve"> (transferurile se scad)</w:t>
            </w:r>
          </w:p>
        </w:tc>
      </w:tr>
      <w:tr w:rsidR="00DB5568" w:rsidRPr="00DB5568" w14:paraId="0AC17623" w14:textId="77777777" w:rsidTr="00DB5568">
        <w:trPr>
          <w:trHeight w:val="20"/>
          <w:tblHeader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F1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43B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B4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2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57B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D00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FC6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D7E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6</w:t>
            </w:r>
          </w:p>
        </w:tc>
      </w:tr>
      <w:tr w:rsidR="00DB5568" w:rsidRPr="00DB5568" w14:paraId="62266261" w14:textId="77777777" w:rsidTr="00DB5568">
        <w:trPr>
          <w:trHeight w:val="408"/>
        </w:trPr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DBB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658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Total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secţiune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de dezvoltare, din care: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E38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D3D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6C7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499418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37B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17413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7EE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508446</w:t>
            </w:r>
          </w:p>
        </w:tc>
      </w:tr>
      <w:tr w:rsidR="00DB5568" w:rsidRPr="00DB5568" w14:paraId="2DC0E55B" w14:textId="77777777" w:rsidTr="00DB5568">
        <w:trPr>
          <w:trHeight w:val="408"/>
        </w:trPr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18D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29F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7B1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9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E81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FD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371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2FB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</w:tr>
      <w:tr w:rsidR="00DB5568" w:rsidRPr="00DB5568" w14:paraId="62C9BA6F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A01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B05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B05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A0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Transferuri între unități ale administrației publice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89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ABC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059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8385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C42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B05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B05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D2D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8385</w:t>
            </w:r>
          </w:p>
        </w:tc>
      </w:tr>
      <w:tr w:rsidR="00DB5568" w:rsidRPr="00DB5568" w14:paraId="35A16672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15B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5D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Total capitol 5102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Autorităţi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publice şi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acţiuni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externe, din care: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74E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6C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272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1119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9FA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315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1119</w:t>
            </w:r>
          </w:p>
        </w:tc>
      </w:tr>
      <w:tr w:rsidR="00DB5568" w:rsidRPr="00DB5568" w14:paraId="6A463CA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20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1.1.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4BA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61.02 „Proiecte cu finanțare din sumele aferente componentei de împrumuturi a PNRR”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565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F77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066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F23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FC6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714</w:t>
            </w:r>
          </w:p>
        </w:tc>
      </w:tr>
      <w:tr w:rsidR="00DB5568" w:rsidRPr="00DB5568" w14:paraId="04FBF03D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C61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1.1.1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B69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0B2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AA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Elaborarea Planului de Amenajare a Teritoriului Județean Bistrița-Năsăud cod C10-14-118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7F3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57E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DE4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714</w:t>
            </w:r>
          </w:p>
        </w:tc>
      </w:tr>
      <w:tr w:rsidR="00DB5568" w:rsidRPr="00DB5568" w14:paraId="2FE9892B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101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9B4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71.01.02 - Mașini, echipamente și mijloace de transport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08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20B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307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435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089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73</w:t>
            </w:r>
          </w:p>
        </w:tc>
      </w:tr>
      <w:tr w:rsidR="00DB5568" w:rsidRPr="00DB5568" w14:paraId="79EFEC5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F8D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1.2.1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D94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4BF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E0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„Achiziție și montare centrală termică, cu modificare instalație de utilizare gaze naturale existentă” aferentă imobil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Mun.Bistrița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Piața Petru Rareș, nr.1B,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Jud.Bistrița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-Năsăud (imobil garaje)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37C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86B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131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38</w:t>
            </w:r>
          </w:p>
        </w:tc>
      </w:tr>
      <w:tr w:rsidR="00DB5568" w:rsidRPr="00DB5568" w14:paraId="6F24EAE4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D48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1.2.2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886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A75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6DA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Achiziție și montare centrală termică et.2 corp B Palat Administrativ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75C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422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44E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35</w:t>
            </w:r>
          </w:p>
        </w:tc>
      </w:tr>
      <w:tr w:rsidR="00DB5568" w:rsidRPr="00DB5568" w14:paraId="684E613B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10A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EE9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71.01.03 Mobilier, aparatura birotica și alte active corporale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0BA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7FC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DB4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332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C81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4AD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332</w:t>
            </w:r>
          </w:p>
        </w:tc>
      </w:tr>
      <w:tr w:rsidR="00DB5568" w:rsidRPr="00DB5568" w14:paraId="6751993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066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1.3.1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5B7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0A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44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Echipamente și programe informatice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E4A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332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1BA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DED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332</w:t>
            </w:r>
          </w:p>
        </w:tc>
      </w:tr>
      <w:tr w:rsidR="00DB5568" w:rsidRPr="00DB5568" w14:paraId="021EB00C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D7F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7B7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71.01.30 Alte active fixe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88C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208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78A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B58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E1B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</w:tr>
      <w:tr w:rsidR="00DB5568" w:rsidRPr="00DB5568" w14:paraId="296C829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790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C68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Total cap. 54.02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17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9C04" w14:textId="77777777" w:rsidR="00DB5568" w:rsidRPr="00DB5568" w:rsidRDefault="00DB5568" w:rsidP="00DB5568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2D3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98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F9D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6D6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98</w:t>
            </w:r>
          </w:p>
        </w:tc>
      </w:tr>
      <w:tr w:rsidR="00DB5568" w:rsidRPr="00DB5568" w14:paraId="74603E3E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9E0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A34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Paragraf 54.02.10 - SPCEP BN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874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B0FD" w14:textId="77777777" w:rsidR="00DB5568" w:rsidRPr="00DB5568" w:rsidRDefault="00DB5568" w:rsidP="00DB5568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B4B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DFCB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CF3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</w:tr>
      <w:tr w:rsidR="00DB5568" w:rsidRPr="00DB5568" w14:paraId="04932FB9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C38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581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Paragraf 54.02.50 - Salvamont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D40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E59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8B8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98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174D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528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98</w:t>
            </w:r>
          </w:p>
        </w:tc>
      </w:tr>
      <w:tr w:rsidR="00DB5568" w:rsidRPr="00DB5568" w14:paraId="79FA0CF9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821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2.2.1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A1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71.01.02 - Mașini, echipamente și mijloace de transport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3CC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788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E16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98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0B1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953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98</w:t>
            </w:r>
          </w:p>
        </w:tc>
      </w:tr>
      <w:tr w:rsidR="00DB5568" w:rsidRPr="00DB5568" w14:paraId="76ACFA5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B5C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2.2.1.1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515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391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458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Dronă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profesională de căutare cu termoviziune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36F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834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746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</w:tr>
      <w:tr w:rsidR="00DB5568" w:rsidRPr="00DB5568" w14:paraId="0A6302FA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95E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2.2.1.2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EA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C92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C53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Laptop analiză imagini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dronă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C0D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4EA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53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13</w:t>
            </w:r>
          </w:p>
        </w:tc>
      </w:tr>
      <w:tr w:rsidR="00DB5568" w:rsidRPr="00DB5568" w14:paraId="21C72FF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ED4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2.2.1.3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F9C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8B6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A96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Binoclu cu termoviziune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390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7C2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263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23</w:t>
            </w:r>
          </w:p>
        </w:tc>
      </w:tr>
      <w:tr w:rsidR="00DB5568" w:rsidRPr="00DB5568" w14:paraId="475BBA7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C6D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2.2.1.4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CAC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D47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5D6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Aparat telecomunicații satelit - 2 buc.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50B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6DB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311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12</w:t>
            </w:r>
          </w:p>
        </w:tc>
      </w:tr>
      <w:tr w:rsidR="00DB5568" w:rsidRPr="00DB5568" w14:paraId="32A31D5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40C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A1B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Total cap.60.02- Apărare națională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467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5024" w14:textId="77777777" w:rsidR="00DB5568" w:rsidRPr="00DB5568" w:rsidRDefault="00DB5568" w:rsidP="00DB5568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4EE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5F0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028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30</w:t>
            </w:r>
          </w:p>
        </w:tc>
      </w:tr>
      <w:tr w:rsidR="00DB5568" w:rsidRPr="00DB5568" w14:paraId="626D7902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38F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5BF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71.01.02 - Mașini, echipamente și mijloace de transport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B18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2E8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BF4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785D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954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30</w:t>
            </w:r>
          </w:p>
        </w:tc>
      </w:tr>
      <w:tr w:rsidR="00DB5568" w:rsidRPr="00DB5568" w14:paraId="690BA64B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3DB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3.1.1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206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DCD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E9E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Calculatoare cu licență - CMJ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C75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1239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CFD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30</w:t>
            </w:r>
          </w:p>
        </w:tc>
      </w:tr>
      <w:tr w:rsidR="00DB5568" w:rsidRPr="00DB5568" w14:paraId="55C248B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852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174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Total cap. 61.02 - Ordine publică și siguranță națională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28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3BA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753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6B98C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0C82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33</w:t>
            </w:r>
          </w:p>
        </w:tc>
      </w:tr>
      <w:tr w:rsidR="00DB5568" w:rsidRPr="00DB5568" w14:paraId="558F41D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6DA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4.1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329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71.01.02 - Mașini, echipamente și mijloace de transport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FC3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A16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5CB5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F4C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BACD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33</w:t>
            </w:r>
          </w:p>
        </w:tc>
      </w:tr>
      <w:tr w:rsidR="00DB5568" w:rsidRPr="00DB5568" w14:paraId="09B12AD9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B26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4.1.1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3F6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9F5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EB1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Centrală termică - 1 buc. - ISU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3EA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4A3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859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9</w:t>
            </w:r>
          </w:p>
        </w:tc>
      </w:tr>
      <w:tr w:rsidR="00DB5568" w:rsidRPr="00DB5568" w14:paraId="739B505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6D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4.1.2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05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E0E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EDE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Compresor de aer comprimat- ISU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1F1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985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F30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</w:t>
            </w:r>
          </w:p>
        </w:tc>
      </w:tr>
      <w:tr w:rsidR="00DB5568" w:rsidRPr="00DB5568" w14:paraId="066E82E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F78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4.1.3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20F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16D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2D0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Echipament de rețea - firewall - ISU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D67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195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940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8</w:t>
            </w:r>
          </w:p>
        </w:tc>
      </w:tr>
      <w:tr w:rsidR="00DB5568" w:rsidRPr="00DB5568" w14:paraId="27BA6CB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561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4.1.4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AF5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77E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C6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Scaun mecanic pentru transportul persoanelor supraponderale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97C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5B0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074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10</w:t>
            </w:r>
          </w:p>
        </w:tc>
      </w:tr>
      <w:tr w:rsidR="00DB5568" w:rsidRPr="00DB5568" w14:paraId="099A1B5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76F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22E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Total cap 65.02 Învățământ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F5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03B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FD1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80342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50B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3B2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80342</w:t>
            </w:r>
          </w:p>
        </w:tc>
      </w:tr>
      <w:tr w:rsidR="00DB5568" w:rsidRPr="00DB5568" w14:paraId="4FD2CEEE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C68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5.1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EE6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61.02 „Proiecte cu finanțare din sumele aferente componentei de împrumuturi a PNRR”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AD3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7DE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69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80289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04B9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C14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80289</w:t>
            </w:r>
          </w:p>
        </w:tc>
      </w:tr>
      <w:tr w:rsidR="00DB5568" w:rsidRPr="00DB5568" w14:paraId="76C8DFB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5F2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5.1.1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E53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2F3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844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„Renovare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enegetică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la Centrul Școlar de Educație Incluzivă nr.2 Bistrița” cod C5-B2.1.a-203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B18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6166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2173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33C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6166</w:t>
            </w:r>
          </w:p>
        </w:tc>
      </w:tr>
      <w:tr w:rsidR="00DB5568" w:rsidRPr="00DB5568" w14:paraId="692FEA8B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0F2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5.1.2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04E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8CF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06B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„Renovare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enegetică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la Școala Profesională Specială Sfânta Maria Bistrița” cod C5-B2.1.a-50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A28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7078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915E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9C4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7078</w:t>
            </w:r>
          </w:p>
        </w:tc>
      </w:tr>
      <w:tr w:rsidR="00DB5568" w:rsidRPr="00DB5568" w14:paraId="3410CF53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BA8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5.1.3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35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BFA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389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„Renovare energetică la Centrul Școlar de Educație Incluzivă nr.1, Bistrița” cod C5-B2.1.a-120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CD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11671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F884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E46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11671</w:t>
            </w:r>
          </w:p>
        </w:tc>
      </w:tr>
      <w:tr w:rsidR="00DB5568" w:rsidRPr="00DB5568" w14:paraId="752BB78F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792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5.1.4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548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1DE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226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„Renovare energetică la Centrul Școlar de Educație Incluzivă Beclean” cod C5-B2.1.a-121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63F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5811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1B3B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010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5811</w:t>
            </w:r>
          </w:p>
        </w:tc>
      </w:tr>
      <w:tr w:rsidR="00DB5568" w:rsidRPr="00DB5568" w14:paraId="0F964A7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DFC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5.1.5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FF2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72E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EBC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„Renovare energetică la imobilul situat în localitatea Năsăud,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str.Vasile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Nașcu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, nr.47, jud. Bistrița-Năsăud” cod C5-B2.1.a-189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CFE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6225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556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997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6225</w:t>
            </w:r>
          </w:p>
        </w:tc>
      </w:tr>
      <w:tr w:rsidR="00DB5568" w:rsidRPr="00DB5568" w14:paraId="1849D77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8BC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5.1.6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D42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654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ADE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„Transport durabil pentru elevii din județul Bistrița-Năsăud”, cod P_19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6CB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35909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523E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786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35909</w:t>
            </w:r>
          </w:p>
        </w:tc>
      </w:tr>
      <w:tr w:rsidR="00DB5568" w:rsidRPr="00DB5568" w14:paraId="7012CF2E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807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5.1.7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253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4E6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96E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„O școală modernă – șansa mea pentru un viitor mai bun”, cod proiect: F-PNRR-Dotări-2023-3195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40E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7429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9036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9C8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7429</w:t>
            </w:r>
          </w:p>
        </w:tc>
      </w:tr>
      <w:tr w:rsidR="00DB5568" w:rsidRPr="00DB5568" w14:paraId="6D3F81D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14C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833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71.01.02 - Mașini, echipamente și mijloace de transport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961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C48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F57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CDE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3A9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53</w:t>
            </w:r>
          </w:p>
        </w:tc>
      </w:tr>
      <w:tr w:rsidR="00DB5568" w:rsidRPr="00DB5568" w14:paraId="3AA0D17D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E5B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5.2.1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FB7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F25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6D6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Înlocuire centrală termică - CSEI Lacrima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45E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BD8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AAE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38</w:t>
            </w:r>
          </w:p>
        </w:tc>
      </w:tr>
      <w:tr w:rsidR="00DB5568" w:rsidRPr="00DB5568" w14:paraId="70C5618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725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5.2.2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3E5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604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5BD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Elevator electric urcare-coborâre scări persoane cu dizabilități - CSEI Lacrima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0AB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9221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9FC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15</w:t>
            </w:r>
          </w:p>
        </w:tc>
      </w:tr>
      <w:tr w:rsidR="00DB5568" w:rsidRPr="00DB5568" w14:paraId="4C3AF723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992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C1F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Total cap.66.02 - Sănătate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CF1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29A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C68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231629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8F5F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14176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000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240645</w:t>
            </w:r>
          </w:p>
        </w:tc>
      </w:tr>
      <w:tr w:rsidR="00DB5568" w:rsidRPr="00DB5568" w14:paraId="1B56851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E3B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A45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51.02.Transferuri de la bugetul local pentru realizarea de investiții în sănătate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D5C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F92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DF5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5160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38B4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327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5160</w:t>
            </w:r>
          </w:p>
        </w:tc>
      </w:tr>
      <w:tr w:rsidR="00DB5568" w:rsidRPr="00DB5568" w14:paraId="28C5BAC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77B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F36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71.01.01 Construcții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AD6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335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0722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7BC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6260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E51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6260</w:t>
            </w:r>
          </w:p>
        </w:tc>
      </w:tr>
      <w:tr w:rsidR="00DB5568" w:rsidRPr="00DB5568" w14:paraId="78E95A9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3E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6.2.1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5D4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A9D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5B4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Relocare și demolare clădiri tehnice și administrative identificate prin Nr. Cadastral 78917-C2, 78917-C3, 78917-C4, 78917-C6, 78917-C7, 78917-C9 ( proiectare și execuție)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434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1F93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3900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3038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3900</w:t>
            </w:r>
          </w:p>
        </w:tc>
      </w:tr>
      <w:tr w:rsidR="00DB5568" w:rsidRPr="00DB5568" w14:paraId="6D9BF079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4CE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6.2.2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5CA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873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D9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Lucrări de suplimentare putere electrică instalată 630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kVa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prin post TRAFO nou și racordare linie joasă,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Str.Ghinzii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, Nr.26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E3E9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3382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1260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F586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1260</w:t>
            </w:r>
          </w:p>
        </w:tc>
      </w:tr>
      <w:tr w:rsidR="00DB5568" w:rsidRPr="00DB5568" w14:paraId="49DC768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69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6.2.3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F03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FC2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DA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Lucrări de reparații și reorganizare corp legătură pentru obținere autorizație ISU Strada Alba Iulia, Nr.7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1999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DCAC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8685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500</w:t>
            </w:r>
          </w:p>
        </w:tc>
      </w:tr>
      <w:tr w:rsidR="00DB5568" w:rsidRPr="00DB5568" w14:paraId="4FDAE47C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33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6.2.4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3D9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67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D63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Demolare corp 78917-C8 și construire Biserica Sfântul Apostol și Evanghelist Luca în incinta SCJU Bistrița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5EDA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AC1D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300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B01F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300</w:t>
            </w:r>
          </w:p>
        </w:tc>
      </w:tr>
      <w:tr w:rsidR="00DB5568" w:rsidRPr="00DB5568" w14:paraId="55B345DB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3CA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6.2.5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3AE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532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13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Extindere și modernizare Secție Psihiatrie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A6B6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A6E3E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100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2B3A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100</w:t>
            </w:r>
          </w:p>
        </w:tc>
      </w:tr>
      <w:tr w:rsidR="00DB5568" w:rsidRPr="00DB5568" w14:paraId="1A7A612C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CA4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6.2.6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EC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CB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8F1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Modernizare sediu Medicină legală pentru laboratoare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CB3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4EA12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200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2AC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200</w:t>
            </w:r>
          </w:p>
        </w:tc>
      </w:tr>
      <w:tr w:rsidR="00DB5568" w:rsidRPr="00DB5568" w14:paraId="565F35C4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A66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B4C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71.01.02 - Mașini, echipamente și mijloace de transport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43C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670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9B4A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37CD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7591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8798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7591</w:t>
            </w:r>
          </w:p>
        </w:tc>
      </w:tr>
      <w:tr w:rsidR="00DB5568" w:rsidRPr="00DB5568" w14:paraId="3138FD22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847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6.3.1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57B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FD5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C20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Achiziționare echipamente medicale și dotări SCJU Bistrița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4EF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3592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7591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38D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7591</w:t>
            </w:r>
          </w:p>
        </w:tc>
      </w:tr>
      <w:tr w:rsidR="00DB5568" w:rsidRPr="00DB5568" w14:paraId="4A30BDE2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A5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F59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71.01.30 Alte active fixe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C20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2DC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189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5FA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34A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375</w:t>
            </w:r>
          </w:p>
        </w:tc>
      </w:tr>
      <w:tr w:rsidR="00DB5568" w:rsidRPr="00DB5568" w14:paraId="14C9261D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698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6.4.1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605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288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6FA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Creșterea eficienței energetice la Serviciul de Ambulanță Județean Bistrița-Năsăud,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Mun.Bistrița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str.Ghinzii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nr.26A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9F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E3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0B6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</w:tr>
      <w:tr w:rsidR="00DB5568" w:rsidRPr="00DB5568" w14:paraId="1B63525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DFE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6.4.2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8C8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D9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95A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Studiu de fezabilitate amenajare și modernizare Secția Recuperare medicală,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Str.Grănicerilor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, nr.5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F64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A36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0EB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250</w:t>
            </w:r>
          </w:p>
        </w:tc>
      </w:tr>
      <w:tr w:rsidR="00DB5568" w:rsidRPr="00DB5568" w14:paraId="7EA0F2D2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A9D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6.4.3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C64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0AA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A51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Întocmire documentație pentru obținere aviz ISU sediu administrativ </w:t>
            </w:r>
            <w:proofErr w:type="spellStart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Str.Sucevei</w:t>
            </w:r>
            <w:proofErr w:type="spellEnd"/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, Nr.1-3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650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DB40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75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90F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75</w:t>
            </w:r>
          </w:p>
        </w:tc>
      </w:tr>
      <w:tr w:rsidR="00DB5568" w:rsidRPr="00DB5568" w14:paraId="120B189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5E8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FFD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60.02 „Proiecte cu finanțare din sumele reprezentând asistență financiară nerambursabilă  aferentă PNRR”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A7C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905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7C2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226419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B0A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55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226419</w:t>
            </w:r>
          </w:p>
        </w:tc>
      </w:tr>
      <w:tr w:rsidR="00DB5568" w:rsidRPr="00DB5568" w14:paraId="114A9F8F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3AA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6.5.1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146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A28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49E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„Spitalul Județean de Urgență Bistrița - extinderea pavilionului spitalului prin construirea unei clădiri noi”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A8A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226419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B877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1C6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val="ro-RO" w:eastAsia="ro-RO"/>
                <w14:ligatures w14:val="none"/>
              </w:rPr>
              <w:t>226419</w:t>
            </w:r>
          </w:p>
        </w:tc>
      </w:tr>
      <w:tr w:rsidR="00DB5568" w:rsidRPr="00DB5568" w14:paraId="433D6E5D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F7F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398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54F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7E8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A3E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00B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A69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</w:tr>
      <w:tr w:rsidR="00DB5568" w:rsidRPr="00DB5568" w14:paraId="1614BACA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BAE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16F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Total cap. 67.02 - Cultură, recreere şi religie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26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3CF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201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6215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650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3237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752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6227</w:t>
            </w:r>
          </w:p>
        </w:tc>
      </w:tr>
      <w:tr w:rsidR="00DB5568" w:rsidRPr="00DB5568" w14:paraId="4B2E444E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93D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7.1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C1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51.02.Transferuri de capital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27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6A3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Subvenții pentru cheltuieli de capital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249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3225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36F7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7030A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7030A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6A6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3225</w:t>
            </w:r>
          </w:p>
        </w:tc>
      </w:tr>
      <w:tr w:rsidR="00DB5568" w:rsidRPr="00DB5568" w14:paraId="61DAB21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3B8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7.2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7A8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71.01.01 Construcții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1D0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A36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D18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E33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1350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61A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1350</w:t>
            </w:r>
          </w:p>
        </w:tc>
      </w:tr>
      <w:tr w:rsidR="00DB5568" w:rsidRPr="00DB5568" w14:paraId="3BDE4892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B04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7.2.1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C67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B05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B05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D82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D6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Amenajare platformă evenimente Castel Teleki Posmuș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803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CC19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900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630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900</w:t>
            </w:r>
          </w:p>
        </w:tc>
      </w:tr>
      <w:tr w:rsidR="00DB5568" w:rsidRPr="00DB5568" w14:paraId="717E7EAD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E36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7.2.2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28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B05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00B05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B1C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A36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Gard împrejmuitor teren aparținând Castelului Teleki Posmuș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F2F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F0FC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450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011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450</w:t>
            </w:r>
          </w:p>
        </w:tc>
      </w:tr>
      <w:tr w:rsidR="00DB5568" w:rsidRPr="00DB5568" w14:paraId="28ACC414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B4B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7.3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08A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71.01.02 -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Masini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, echipamente si mijloace de transport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B48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313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89A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5DB5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1568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DAD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1568</w:t>
            </w:r>
          </w:p>
        </w:tc>
      </w:tr>
      <w:tr w:rsidR="00DB5568" w:rsidRPr="00DB5568" w14:paraId="24CCB1B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F24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84C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B13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6C9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Tractor 4X4 -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908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5C46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D8C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80</w:t>
            </w:r>
          </w:p>
        </w:tc>
      </w:tr>
      <w:tr w:rsidR="00DB5568" w:rsidRPr="00DB5568" w14:paraId="680784B2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0D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80A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B77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50A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Remorcă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239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0E4B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766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40</w:t>
            </w:r>
          </w:p>
        </w:tc>
      </w:tr>
      <w:tr w:rsidR="00DB5568" w:rsidRPr="00DB5568" w14:paraId="7FEBC364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9CD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FD4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6B1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E4F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Autocar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880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7CD9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1250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AC9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1250</w:t>
            </w:r>
          </w:p>
        </w:tc>
      </w:tr>
      <w:tr w:rsidR="00DB5568" w:rsidRPr="00DB5568" w14:paraId="75A2D42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BDA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7FE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227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8BF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Cositoare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614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E107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B03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</w:t>
            </w:r>
          </w:p>
        </w:tc>
      </w:tr>
      <w:tr w:rsidR="00DB5568" w:rsidRPr="00DB5568" w14:paraId="4B704C3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B5D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7CB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FA8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A3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Tocător pentru resturi vegetale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ADF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2A4B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AF7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</w:t>
            </w:r>
          </w:p>
        </w:tc>
      </w:tr>
      <w:tr w:rsidR="00DB5568" w:rsidRPr="00DB5568" w14:paraId="4DDE4AD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E01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FE6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D7B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71A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Greblă tip bandă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225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610D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034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</w:t>
            </w:r>
          </w:p>
        </w:tc>
      </w:tr>
      <w:tr w:rsidR="00DB5568" w:rsidRPr="00DB5568" w14:paraId="6EF2467A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9AB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D69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1C1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EDD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Crăpător de lemne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DCC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33E7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2E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13</w:t>
            </w:r>
          </w:p>
        </w:tc>
      </w:tr>
      <w:tr w:rsidR="00DB5568" w:rsidRPr="00DB5568" w14:paraId="171809D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77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62A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2AA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8ED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Încărcător frontal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2BE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2BCD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22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7D5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22</w:t>
            </w:r>
          </w:p>
        </w:tc>
      </w:tr>
      <w:tr w:rsidR="00DB5568" w:rsidRPr="00DB5568" w14:paraId="005555E3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3A1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7F4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69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DB6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Lamă zăpadă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178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0407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14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2E6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14</w:t>
            </w:r>
          </w:p>
        </w:tc>
      </w:tr>
      <w:tr w:rsidR="00DB5568" w:rsidRPr="00DB5568" w14:paraId="41D92F9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A10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7.3.10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94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49A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D6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Cupă frontală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694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4E8F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5F7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</w:tr>
      <w:tr w:rsidR="00DB5568" w:rsidRPr="00DB5568" w14:paraId="4649D3E9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F5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7.3.11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D4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F08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BB1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Tractoraș de zăpadă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7C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F13A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EDD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120</w:t>
            </w:r>
          </w:p>
        </w:tc>
      </w:tr>
      <w:tr w:rsidR="00DB5568" w:rsidRPr="00DB5568" w14:paraId="7DD8F70F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62B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7.4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4D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71.01.30 Alte active fixe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180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8D4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84C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F2C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307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754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322</w:t>
            </w:r>
          </w:p>
        </w:tc>
      </w:tr>
      <w:tr w:rsidR="00DB5568" w:rsidRPr="00DB5568" w14:paraId="5303A48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FCC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26C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19C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89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Sistem de alarmare anti efracție - Casa Colecțiilor - Biblioteca Județeană „George Coșbuc”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05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7A22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1A3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15</w:t>
            </w:r>
          </w:p>
        </w:tc>
      </w:tr>
      <w:tr w:rsidR="00DB5568" w:rsidRPr="00DB5568" w14:paraId="203C4D1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A3A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0D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BF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29D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Bunuri muzeale - Complexul Muzeal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396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2FAC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104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9B8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104</w:t>
            </w:r>
          </w:p>
        </w:tc>
      </w:tr>
      <w:tr w:rsidR="00DB5568" w:rsidRPr="00DB5568" w14:paraId="195EEBE3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EE0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573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C4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49C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Suprafață organizare competiții internaționale tenis de masă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806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C81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769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40</w:t>
            </w:r>
          </w:p>
        </w:tc>
      </w:tr>
      <w:tr w:rsidR="00DB5568" w:rsidRPr="00DB5568" w14:paraId="436268B3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316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9F9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808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8DE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Platformă sărituri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F9B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6701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25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0C4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25</w:t>
            </w:r>
          </w:p>
        </w:tc>
      </w:tr>
      <w:tr w:rsidR="00DB5568" w:rsidRPr="00DB5568" w14:paraId="2ABBDA6B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740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9BB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A86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81B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DynaMo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Strength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(soft de analiză inclus)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DFE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7C6D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8CA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</w:t>
            </w:r>
          </w:p>
        </w:tc>
      </w:tr>
      <w:tr w:rsidR="00DB5568" w:rsidRPr="00DB5568" w14:paraId="0DDE0A2B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120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E07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9B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8BD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Soft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Teambuildr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27F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260D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E87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11</w:t>
            </w:r>
          </w:p>
        </w:tc>
      </w:tr>
      <w:tr w:rsidR="00DB5568" w:rsidRPr="00DB5568" w14:paraId="1A222F3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C06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074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843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50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Dispozitiv electroliză percutantă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intratisulară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094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3607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27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FBF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27</w:t>
            </w:r>
          </w:p>
        </w:tc>
      </w:tr>
      <w:tr w:rsidR="00DB5568" w:rsidRPr="00DB5568" w14:paraId="1BDDCB5C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D8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074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19D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690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Sistem de monitorizare a jocurilor (cameră VEO) Baza Sportivă Tip 1 -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0B6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510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25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54B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25</w:t>
            </w:r>
          </w:p>
        </w:tc>
      </w:tr>
      <w:tr w:rsidR="00DB5568" w:rsidRPr="00DB5568" w14:paraId="310E521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44D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C8D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9B7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5F3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Protecție laterală sală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DC6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06AC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6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141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6</w:t>
            </w:r>
          </w:p>
        </w:tc>
      </w:tr>
      <w:tr w:rsidR="00DB5568" w:rsidRPr="00DB5568" w14:paraId="5E4FBA7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106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7.4.10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F7C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A8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9AF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Marca înregistrată OSIM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C41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724F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D37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</w:tr>
      <w:tr w:rsidR="00DB5568" w:rsidRPr="00DB5568" w14:paraId="08CA27B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120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7.4.11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F26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AA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D19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Abonament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Wyscout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(vizionari, adversari și jucători)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58A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E496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25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A20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25</w:t>
            </w:r>
          </w:p>
        </w:tc>
      </w:tr>
      <w:tr w:rsidR="00DB5568" w:rsidRPr="00DB5568" w14:paraId="0847937E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2FE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7.4.12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B95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F5B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013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Garduri Baza Sportivă Tip 1 - CS GLORIA 2018 BN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5F8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8EC9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30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726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30</w:t>
            </w:r>
          </w:p>
        </w:tc>
      </w:tr>
      <w:tr w:rsidR="00DB5568" w:rsidRPr="00DB5568" w14:paraId="7B4F068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0ED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7.5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D4D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58.16 Alte facilități și instrumente financiare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postaderare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700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DB2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A27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4D0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D0C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12</w:t>
            </w:r>
          </w:p>
        </w:tc>
      </w:tr>
      <w:tr w:rsidR="00DB5568" w:rsidRPr="00DB5568" w14:paraId="61A567F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95D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7.5.1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BAC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8F0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BE4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Proiect „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Science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Building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the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Future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-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Science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4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Future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II 2022-2024 -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Horizon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MSCA 2022”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C52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B84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0B0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</w:t>
            </w:r>
          </w:p>
        </w:tc>
      </w:tr>
      <w:tr w:rsidR="00DB5568" w:rsidRPr="00DB5568" w14:paraId="2D61B9C4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DD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7.6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7A7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61.02 „Proiecte cu finanțare din sumele aferente componentei de împrumuturi a PNRR”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E52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6B3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A4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2975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40A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CB4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2975</w:t>
            </w:r>
          </w:p>
        </w:tc>
      </w:tr>
      <w:tr w:rsidR="00DB5568" w:rsidRPr="00DB5568" w14:paraId="6666B63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6C3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7.6.1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70C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52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74F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„Implementarea a 3.000 km de trasee cicloturistice la nivel național” cod C11-P11-15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61D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2975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A36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B39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2975</w:t>
            </w:r>
          </w:p>
        </w:tc>
      </w:tr>
      <w:tr w:rsidR="00DB5568" w:rsidRPr="00DB5568" w14:paraId="404A9E53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6CA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863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Total cap. 68.02 - Asigurări şi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asistenţă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socială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3C5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82846" w14:textId="77777777" w:rsidR="00DB5568" w:rsidRPr="00DB5568" w:rsidRDefault="00DB5568" w:rsidP="00DB5568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DE36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11194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944A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A8B0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11194</w:t>
            </w:r>
          </w:p>
        </w:tc>
      </w:tr>
      <w:tr w:rsidR="00DB5568" w:rsidRPr="00DB5568" w14:paraId="7AA83F0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B3B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2E7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58.02 Programe din Fondul Social European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EFD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C5B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3F8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27C8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FFB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</w:tr>
      <w:tr w:rsidR="00DB5568" w:rsidRPr="00DB5568" w14:paraId="1EA3F35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94E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60D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71.01.01 Construcții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593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D69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4F5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155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CA0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100</w:t>
            </w:r>
          </w:p>
        </w:tc>
      </w:tr>
      <w:tr w:rsidR="00DB5568" w:rsidRPr="00DB5568" w14:paraId="67E1098F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22D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8.2.1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B00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F0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F67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Reabilitare împrejmuire (gard) la CIAPAD nr.2 Beclean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2FA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E87C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0DD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</w:tr>
      <w:tr w:rsidR="00DB5568" w:rsidRPr="00DB5568" w14:paraId="24EB44DF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A53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8.2.2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8E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11D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EDB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Reabilitare centrală termică CABR Beclean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A7C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6418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AA4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</w:tr>
      <w:tr w:rsidR="00DB5568" w:rsidRPr="00DB5568" w14:paraId="3FF61CCE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D52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526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71.01.02 -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Masini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, echipamente si mijloace de transport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FE3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071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8EF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483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78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AE8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483</w:t>
            </w:r>
          </w:p>
        </w:tc>
      </w:tr>
      <w:tr w:rsidR="00DB5568" w:rsidRPr="00DB5568" w14:paraId="222469EC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F47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8.3.1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173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8A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F5C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Dotări CSRNTA Bistrița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1DC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363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CDA6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4DC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363</w:t>
            </w:r>
          </w:p>
        </w:tc>
      </w:tr>
      <w:tr w:rsidR="00DB5568" w:rsidRPr="00DB5568" w14:paraId="78B8045A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59E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8.3.2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C9B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DF3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9B2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Dotări CIAPAD nr.2 Beclean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BE6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6348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CE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70</w:t>
            </w:r>
          </w:p>
        </w:tc>
      </w:tr>
      <w:tr w:rsidR="00DB5568" w:rsidRPr="00DB5568" w14:paraId="4B9C745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E6B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8.3.3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8AE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1E3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6E6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Calculatoare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8E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C153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079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</w:tr>
      <w:tr w:rsidR="00DB5568" w:rsidRPr="00DB5568" w14:paraId="05AD3E7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F82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0C7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71.01.03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Mobilier,aparatură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birotică și alte active corporale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DB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877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A17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40B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22D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0</w:t>
            </w:r>
          </w:p>
        </w:tc>
      </w:tr>
      <w:tr w:rsidR="00DB5568" w:rsidRPr="00DB5568" w14:paraId="09AF5DE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DE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8.5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BB9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71.01.30 Alte active fixe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732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F92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764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5A7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E35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100</w:t>
            </w:r>
          </w:p>
        </w:tc>
      </w:tr>
      <w:tr w:rsidR="00DB5568" w:rsidRPr="00DB5568" w14:paraId="66A783F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019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8.5.1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CB1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88F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6F9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Elaborare studii de prefezabilitate,  studii de fezabilitate şi  alte studii aferente obiectivelor de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investiţii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cheltuielile de expertiză, precum şi cheltuielile legate de realizarea acestor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investiţii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consultanţă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cofinanțări,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asistenţă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tehnică şi alte cheltuieli asimilate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investiţiilor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, potrivit legii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5B2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033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491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100</w:t>
            </w:r>
          </w:p>
        </w:tc>
      </w:tr>
      <w:tr w:rsidR="00DB5568" w:rsidRPr="00DB5568" w14:paraId="6033122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17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8.6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6EE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61.02 „Proiecte cu finanțare din sumele aferente componentei de împrumuturi a PNRR”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C41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E82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763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10511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D9F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12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10511</w:t>
            </w:r>
          </w:p>
        </w:tc>
      </w:tr>
      <w:tr w:rsidR="00DB5568" w:rsidRPr="00DB5568" w14:paraId="4573F07C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33B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8.6.1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928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E401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FC7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„Creștere performanță energetică și reabilitare imobil situat în orașul Beclean, strada Petru Maior nr.22, județul Bistrița-Năsăud”, nr.C5-B2.1.a-1552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E3E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10511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92FD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23A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10511</w:t>
            </w:r>
          </w:p>
        </w:tc>
      </w:tr>
      <w:tr w:rsidR="00DB5568" w:rsidRPr="00DB5568" w14:paraId="13106522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930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109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Total cap.70.02 -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Locuinţe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, servicii şi dezvoltare publică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896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2DF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6EB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1291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375F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640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1291</w:t>
            </w:r>
          </w:p>
        </w:tc>
      </w:tr>
      <w:tr w:rsidR="00DB5568" w:rsidRPr="00DB5568" w14:paraId="7EC34FB3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7E6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9.1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FFF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72.01.01 Participare la capitalul social al societăților comerciale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C31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FD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AF6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1291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7AC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01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1291</w:t>
            </w:r>
          </w:p>
        </w:tc>
      </w:tr>
      <w:tr w:rsidR="00DB5568" w:rsidRPr="00DB5568" w14:paraId="43974A2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917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9.1.1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83C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6BA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5B0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Cofinanțare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pt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obiectivul de investiții „Proiect regional de dezvoltare a infrastructurii de apă și apă uzată din județul Bistrița-Năsăud‟, Cod SMIS 135501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236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1291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98F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EE1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1291</w:t>
            </w:r>
          </w:p>
        </w:tc>
      </w:tr>
      <w:tr w:rsidR="00DB5568" w:rsidRPr="00DB5568" w14:paraId="57AB152F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B39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C5B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Total cap.74.02 -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Protecţia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mediului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65E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605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4C3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499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B21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0DD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499</w:t>
            </w:r>
          </w:p>
        </w:tc>
      </w:tr>
      <w:tr w:rsidR="00DB5568" w:rsidRPr="00DB5568" w14:paraId="60FF9999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95C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10.1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984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71.01.30 Alte active fixe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246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142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22F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2EC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5CD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15</w:t>
            </w:r>
          </w:p>
        </w:tc>
      </w:tr>
      <w:tr w:rsidR="00DB5568" w:rsidRPr="00DB5568" w14:paraId="58E6ECA2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669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10.1.1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5B5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1AC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054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Dezvoltarea și Modernizarea Sistemului de Management Integrat al Deșeurilor din Județul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A10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0604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E3F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15</w:t>
            </w:r>
          </w:p>
        </w:tc>
      </w:tr>
      <w:tr w:rsidR="00DB5568" w:rsidRPr="00DB5568" w14:paraId="6345668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D67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10.2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AEB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58.03 Programe din Fondul de Coeziune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BE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D23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DE9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484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8FA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18B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484</w:t>
            </w:r>
          </w:p>
        </w:tc>
      </w:tr>
      <w:tr w:rsidR="00DB5568" w:rsidRPr="00DB5568" w14:paraId="3B6047A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E3A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10.2.1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F6E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AEC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CE9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„Sprijin pentru pregătirea Aplicației de finanțare și a documentațiilor de atribuire pentru Dezvoltarea și Modernizarea Sistemului de Management Integrat al Deșeurilor din Județul Bistrița-Năsăud”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7F8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484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9439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3CB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484</w:t>
            </w:r>
          </w:p>
        </w:tc>
      </w:tr>
      <w:tr w:rsidR="00DB5568" w:rsidRPr="00DB5568" w14:paraId="5478D03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857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2D9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Total cap.80.02 -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Acţiuni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generale economice, comerciale şi de muncă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FA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BDE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162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3690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104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C83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3690</w:t>
            </w:r>
          </w:p>
        </w:tc>
      </w:tr>
      <w:tr w:rsidR="00DB5568" w:rsidRPr="00DB5568" w14:paraId="4B9A06B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DB7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35A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71.01.30 Alte active fixe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5EE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39C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FE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3690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D48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26A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3690</w:t>
            </w:r>
          </w:p>
        </w:tc>
      </w:tr>
      <w:tr w:rsidR="00DB5568" w:rsidRPr="00DB5568" w14:paraId="4E88614A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220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11.1.1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0D7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F4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92A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Elaborare studii de prefezabilitate,  studii de fezabilitate şi  alte studii aferente obiectivelor de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investiţii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cheltuielile de expertiză, precum şi cheltuielile legate de realizarea acestor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investiţii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consultanţă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cofinanțări,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asistenţă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tehnică şi alte cheltuieli asimilate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investiţiilor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și Realizare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Cloud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Regional în Regiunea Nord-Vest (2700 mii lei)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7685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3690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B4FB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EA9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3690</w:t>
            </w:r>
          </w:p>
        </w:tc>
      </w:tr>
      <w:tr w:rsidR="00DB5568" w:rsidRPr="00DB5568" w14:paraId="1E3984E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3D9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87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B8F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33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6BF5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8D8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D00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</w:tr>
      <w:tr w:rsidR="00DB5568" w:rsidRPr="00DB5568" w14:paraId="26636F29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664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C68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Total cap.84.02 - Transporturi       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CBC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82B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404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163081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102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932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163081</w:t>
            </w:r>
          </w:p>
        </w:tc>
      </w:tr>
      <w:tr w:rsidR="00DB5568" w:rsidRPr="00DB5568" w14:paraId="174F953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4EF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12,1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0FC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58.01 Programe din Fondul European de Dezvoltare Regională (PR)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378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1CC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8C8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2050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048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FDE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2050</w:t>
            </w:r>
          </w:p>
        </w:tc>
      </w:tr>
      <w:tr w:rsidR="00DB5568" w:rsidRPr="00DB5568" w14:paraId="32B41D6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2FC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D19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626F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F2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PT+Execuție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: Reabilitare DJ 151, km 48+810-126+736, Limită judeţ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Mureş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– Bistriţa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647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2050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27E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21E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2050</w:t>
            </w:r>
          </w:p>
        </w:tc>
      </w:tr>
      <w:tr w:rsidR="00DB5568" w:rsidRPr="00DB5568" w14:paraId="59BDDEA3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DC5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12.2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0E3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71.01.30 Alte active fixe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33E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324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Programul Național de Dezvoltare Locală (PNDL), Anghel Saligny si Buget local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76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161031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5C7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858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161031</w:t>
            </w:r>
          </w:p>
        </w:tc>
      </w:tr>
      <w:tr w:rsidR="00DB5568" w:rsidRPr="00DB5568" w14:paraId="6C8392F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031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1DB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39EB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87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PT+Executie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: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Modernizari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drumuri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judetene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DJ 154D,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Domnesti-Neteni-Albestii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Bistritei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DJ 162,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Sanmihaiu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de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Campie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– Visuia, DJ172A, Beclean -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Chiochis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județul Bistrița-Năsăud - </w:t>
            </w: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PNDL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CF9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85349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C897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3C0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85349</w:t>
            </w:r>
          </w:p>
        </w:tc>
      </w:tr>
      <w:tr w:rsidR="00DB5568" w:rsidRPr="00DB5568" w14:paraId="7AEA6FB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F80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DB52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D83C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0CFE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PT+Execuție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: Modernizare DJ 154, km 17+000 - 51+720, Limita județ Mureș - Sărata - DN 17, județul Bistrița-Năsăud - </w:t>
            </w: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Programul Anghel Saligny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3BA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70050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52A5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19F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70050</w:t>
            </w:r>
          </w:p>
        </w:tc>
      </w:tr>
      <w:tr w:rsidR="00DB5568" w:rsidRPr="00DB5568" w14:paraId="18DD6E0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92F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5B9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D0F4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7CB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PT+Execuție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- Pod pe DJ 172G, km 39+315, loc. Orheiu Bistriței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96A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7959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59F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</w:tr>
      <w:tr w:rsidR="00DB5568" w:rsidRPr="00DB5568" w14:paraId="148D874F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C8E8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0EE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2644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BBCB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PT+Execuție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: Modernizare DJ 172A, km 26+000-33+000, Chiochiș - limită județ Cluj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651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AFCA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F3A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</w:tr>
      <w:tr w:rsidR="00DB5568" w:rsidRPr="00DB5568" w14:paraId="663A6E0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931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34A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7514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87E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PT+Execuție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: Pod pe DJ 154D, km 0+155, Domnești, județul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84F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C342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758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200</w:t>
            </w:r>
          </w:p>
        </w:tc>
      </w:tr>
      <w:tr w:rsidR="00DB5568" w:rsidRPr="00DB5568" w14:paraId="09F33A8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1A4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C27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8998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E10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PT+Execuție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: Pod pe DJ 162, km 21+030, loc. Sânmihaiu de Câmpie, județul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9AF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6A0A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76A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</w:tr>
      <w:tr w:rsidR="00DB5568" w:rsidRPr="00DB5568" w14:paraId="57B50AA0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DDE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BBB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00CD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689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PT+Execuție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: Pod pe DJ 172, km 39+487, peste Râul Țibleș, la Poienile Zagrei, județul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71A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2DE4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266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500</w:t>
            </w:r>
          </w:p>
        </w:tc>
      </w:tr>
      <w:tr w:rsidR="00DB5568" w:rsidRPr="00DB5568" w14:paraId="1526C13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906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08B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68A3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1927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Expertiză+DALI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: Reabilitare DJ172, km 34+160-44+257, Zagra-Poienile Zagrei-Suplai, județul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B75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CA46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D44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</w:tr>
      <w:tr w:rsidR="00DB5568" w:rsidRPr="00DB5568" w14:paraId="4582C44F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18C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1E5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35CA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27D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Amenajări exterioare pentru agrement, dotări sportive și funcțiuni complexe la Complexul Sportiv situat în localitatea Unirea,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Str.Aerodromului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, nr.33, Municipiul Bistrița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482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37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0547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F6D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37</w:t>
            </w:r>
          </w:p>
        </w:tc>
      </w:tr>
      <w:tr w:rsidR="00DB5568" w:rsidRPr="00DB5568" w14:paraId="440B2584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ECE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12.2.10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4551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F32F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991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Extindere Amenajări exterioare pentru agrement, dotări sportive și funcțiuni complexe la Complexul Sportiv situat în localitatea Unirea,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Str.Aerodromului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, nr.33, Municipiul Bistrița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828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1300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1902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DB4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1300</w:t>
            </w:r>
          </w:p>
        </w:tc>
      </w:tr>
      <w:tr w:rsidR="00DB5568" w:rsidRPr="00DB5568" w14:paraId="12E7A8D4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216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12.2.11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4E3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DD60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28F9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Lucrări de consolidare pe DJ172G, km 43+298 - 50+000, Satu Nou-Cușma, județul Bistrița-Năsăud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CA4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4B5E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038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117</w:t>
            </w:r>
          </w:p>
        </w:tc>
      </w:tr>
      <w:tr w:rsidR="00DB5568" w:rsidRPr="00DB5568" w14:paraId="2D288251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776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12.2.12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6318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4690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58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DALI: Lucrări de consolidare/stabilizare versanți și refacere platformă drum județean 154B, km 11+200-11+500 și km 13+100 - 13+300, județul Bistrița-Năsăud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1BE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1D1F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21D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50</w:t>
            </w:r>
          </w:p>
        </w:tc>
      </w:tr>
      <w:tr w:rsidR="00DB5568" w:rsidRPr="00DB5568" w14:paraId="76693E2E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2AD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12.2.13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E9D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EF3B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6AB4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Lucrări de consolidare DJ 173C, km 3+055 - 3+300, Bistrița-Budacu de Jos, județul Bistrița-Năsăud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5BB7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2062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52EE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5EC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2062</w:t>
            </w:r>
          </w:p>
        </w:tc>
      </w:tr>
      <w:tr w:rsidR="00DB5568" w:rsidRPr="00DB5568" w14:paraId="4D354567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05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12.2.14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171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5ADC3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95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PT+Execuție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- Pod pe DJ 172G, km 44+453, Satu Nou,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Jud.Bistrița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-Năsăud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BF1E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966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49C9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4921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966</w:t>
            </w:r>
          </w:p>
        </w:tc>
      </w:tr>
      <w:tr w:rsidR="00DB5568" w:rsidRPr="00DB5568" w14:paraId="232BEE6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71B6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12.2.15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1F2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9C7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9E5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Elaborare studii de prefezabilitate,  studii de fezabilitate şi  alte studii aferente obiectivelor de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investiţii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cheltuielile de expertiză, precum şi cheltuielile legate de realizarea acestor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investiţii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consultanţă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,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asistenţă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tehnică şi alte cheltuieli asimilate </w:t>
            </w:r>
            <w:proofErr w:type="spellStart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investiţiilor</w:t>
            </w:r>
            <w:proofErr w:type="spellEnd"/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, potrivit legii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DF1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C9D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6909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200</w:t>
            </w:r>
          </w:p>
        </w:tc>
      </w:tr>
      <w:tr w:rsidR="00DB5568" w:rsidRPr="00DB5568" w14:paraId="64A62AF5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6B7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693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Total cap.87.02 - Alte </w:t>
            </w:r>
            <w:proofErr w:type="spellStart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actiuni</w:t>
            </w:r>
            <w:proofErr w:type="spellEnd"/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economice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FFF0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4533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730B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197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4BB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290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197</w:t>
            </w:r>
          </w:p>
        </w:tc>
      </w:tr>
      <w:tr w:rsidR="00DB5568" w:rsidRPr="00DB5568" w14:paraId="6D55B766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EC64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13.1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AE0A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71.01.30 Alte active fixe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9D2F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EEF6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39DF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197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E61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1402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>197</w:t>
            </w:r>
          </w:p>
        </w:tc>
      </w:tr>
      <w:tr w:rsidR="00DB5568" w:rsidRPr="00DB5568" w14:paraId="7797E598" w14:textId="77777777" w:rsidTr="00DB5568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C635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13.1.1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A65C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B556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ro-RO" w:eastAsia="ro-RO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FBA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300D" w14:textId="77777777" w:rsidR="00DB5568" w:rsidRPr="00DB5568" w:rsidRDefault="00DB5568" w:rsidP="00DB5568">
            <w:p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Bugetare participativa - „Modernizarea clădirii în care funcționează serviciul social  „Micul Prinț” prin renovarea fațadei exterioare și amenajarea Grădinii senzoriale: Terapie și joc pentru copiii cu autism”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4660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197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C10C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999D" w14:textId="77777777" w:rsidR="00DB5568" w:rsidRPr="00DB5568" w:rsidRDefault="00DB5568" w:rsidP="00DB5568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B5568">
              <w:rPr>
                <w:rFonts w:ascii="Tahoma" w:eastAsia="Times New Roman" w:hAnsi="Tahoma" w:cs="Tahoma"/>
                <w:kern w:val="0"/>
                <w:sz w:val="24"/>
                <w:szCs w:val="24"/>
                <w:lang w:val="ro-RO" w:eastAsia="ro-RO"/>
                <w14:ligatures w14:val="none"/>
              </w:rPr>
              <w:t>197</w:t>
            </w:r>
          </w:p>
        </w:tc>
      </w:tr>
    </w:tbl>
    <w:p w14:paraId="5A53DEC4" w14:textId="77777777" w:rsidR="00DB5568" w:rsidRDefault="00DB5568" w:rsidP="00DB5568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B349808" w14:textId="30CB84B0" w:rsidR="00DB5568" w:rsidRDefault="00DB5568" w:rsidP="00DB5568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4"/>
          <w:szCs w:val="24"/>
        </w:rPr>
        <w:t>oooOOOooo</w:t>
      </w:r>
      <w:proofErr w:type="spellEnd"/>
    </w:p>
    <w:p w14:paraId="5AD06E02" w14:textId="77777777" w:rsidR="003514EF" w:rsidRDefault="003514EF" w:rsidP="003514EF">
      <w:pPr>
        <w:spacing w:after="0" w:line="240" w:lineRule="auto"/>
        <w:jc w:val="both"/>
        <w:rPr>
          <w:rFonts w:ascii="Tahoma" w:eastAsia="Times New Roman" w:hAnsi="Tahoma" w:cs="Tahoma"/>
          <w:i/>
          <w:iCs/>
          <w:kern w:val="0"/>
          <w:sz w:val="16"/>
          <w:szCs w:val="16"/>
          <w:lang w:val="ro-RO" w:eastAsia="ro-RO"/>
          <w14:ligatures w14:val="none"/>
        </w:rPr>
      </w:pPr>
    </w:p>
    <w:p w14:paraId="62705C64" w14:textId="0ED6A04D" w:rsidR="00DB5568" w:rsidRPr="00DB5568" w:rsidRDefault="00DB5568" w:rsidP="003514E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B5568">
        <w:rPr>
          <w:rFonts w:ascii="Tahoma" w:eastAsia="Times New Roman" w:hAnsi="Tahoma" w:cs="Tahoma"/>
          <w:i/>
          <w:iCs/>
          <w:kern w:val="0"/>
          <w:sz w:val="16"/>
          <w:szCs w:val="16"/>
          <w:lang w:val="ro-RO" w:eastAsia="ro-RO"/>
          <w14:ligatures w14:val="none"/>
        </w:rPr>
        <w:t>F.A.C./O.I.C./4 ex.</w:t>
      </w:r>
    </w:p>
    <w:sectPr w:rsidR="00DB5568" w:rsidRPr="00DB5568" w:rsidSect="00DB5568">
      <w:footerReference w:type="default" r:id="rId6"/>
      <w:pgSz w:w="16840" w:h="11907" w:orient="landscape" w:code="9"/>
      <w:pgMar w:top="1418" w:right="851" w:bottom="851" w:left="851" w:header="720" w:footer="1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EB59" w14:textId="77777777" w:rsidR="00DB5568" w:rsidRDefault="00DB5568" w:rsidP="00DB5568">
      <w:pPr>
        <w:spacing w:after="0" w:line="240" w:lineRule="auto"/>
      </w:pPr>
      <w:r>
        <w:separator/>
      </w:r>
    </w:p>
  </w:endnote>
  <w:endnote w:type="continuationSeparator" w:id="0">
    <w:p w14:paraId="23BC3949" w14:textId="77777777" w:rsidR="00DB5568" w:rsidRDefault="00DB5568" w:rsidP="00DB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442595"/>
      <w:docPartObj>
        <w:docPartGallery w:val="Page Numbers (Bottom of Page)"/>
        <w:docPartUnique/>
      </w:docPartObj>
    </w:sdtPr>
    <w:sdtContent>
      <w:p w14:paraId="20F3A907" w14:textId="548F97C1" w:rsidR="00DB5568" w:rsidRDefault="00DB5568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396C31A3" w14:textId="77777777" w:rsidR="00DB5568" w:rsidRDefault="00DB556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4916" w14:textId="77777777" w:rsidR="00DB5568" w:rsidRDefault="00DB5568" w:rsidP="00DB5568">
      <w:pPr>
        <w:spacing w:after="0" w:line="240" w:lineRule="auto"/>
      </w:pPr>
      <w:r>
        <w:separator/>
      </w:r>
    </w:p>
  </w:footnote>
  <w:footnote w:type="continuationSeparator" w:id="0">
    <w:p w14:paraId="4DD9A3D3" w14:textId="77777777" w:rsidR="00DB5568" w:rsidRDefault="00DB5568" w:rsidP="00DB5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68"/>
    <w:rsid w:val="0016636C"/>
    <w:rsid w:val="003514EF"/>
    <w:rsid w:val="003735CB"/>
    <w:rsid w:val="006E2699"/>
    <w:rsid w:val="00AA09FD"/>
    <w:rsid w:val="00B239E1"/>
    <w:rsid w:val="00D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1003E"/>
  <w15:chartTrackingRefBased/>
  <w15:docId w15:val="{8A64B20A-A522-40DF-8EB6-88CD04A2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DB5568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DB5568"/>
    <w:rPr>
      <w:color w:val="800080"/>
      <w:u w:val="single"/>
    </w:rPr>
  </w:style>
  <w:style w:type="paragraph" w:customStyle="1" w:styleId="msonormal0">
    <w:name w:val="msonormal"/>
    <w:basedOn w:val="Normal"/>
    <w:rsid w:val="00D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font5">
    <w:name w:val="font5"/>
    <w:basedOn w:val="Normal"/>
    <w:rsid w:val="00DB556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val="ro-RO" w:eastAsia="ro-RO"/>
      <w14:ligatures w14:val="none"/>
    </w:rPr>
  </w:style>
  <w:style w:type="paragraph" w:customStyle="1" w:styleId="font6">
    <w:name w:val="font6"/>
    <w:basedOn w:val="Normal"/>
    <w:rsid w:val="00DB556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val="ro-RO" w:eastAsia="ro-RO"/>
      <w14:ligatures w14:val="none"/>
    </w:rPr>
  </w:style>
  <w:style w:type="paragraph" w:customStyle="1" w:styleId="font7">
    <w:name w:val="font7"/>
    <w:basedOn w:val="Normal"/>
    <w:rsid w:val="00DB556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val="ro-RO" w:eastAsia="ro-RO"/>
      <w14:ligatures w14:val="none"/>
    </w:rPr>
  </w:style>
  <w:style w:type="paragraph" w:customStyle="1" w:styleId="font8">
    <w:name w:val="font8"/>
    <w:basedOn w:val="Normal"/>
    <w:rsid w:val="00DB556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val="ro-RO" w:eastAsia="ro-RO"/>
      <w14:ligatures w14:val="none"/>
    </w:rPr>
  </w:style>
  <w:style w:type="paragraph" w:customStyle="1" w:styleId="font9">
    <w:name w:val="font9"/>
    <w:basedOn w:val="Normal"/>
    <w:rsid w:val="00DB556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66">
    <w:name w:val="xl66"/>
    <w:basedOn w:val="Normal"/>
    <w:rsid w:val="00DB556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67">
    <w:name w:val="xl67"/>
    <w:basedOn w:val="Normal"/>
    <w:rsid w:val="00DB556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68">
    <w:name w:val="xl68"/>
    <w:basedOn w:val="Normal"/>
    <w:rsid w:val="00DB556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ro-RO" w:eastAsia="ro-RO"/>
      <w14:ligatures w14:val="none"/>
    </w:rPr>
  </w:style>
  <w:style w:type="paragraph" w:customStyle="1" w:styleId="xl69">
    <w:name w:val="xl69"/>
    <w:basedOn w:val="Normal"/>
    <w:rsid w:val="00DB556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kern w:val="0"/>
      <w:sz w:val="24"/>
      <w:szCs w:val="24"/>
      <w:lang w:val="ro-RO" w:eastAsia="ro-RO"/>
      <w14:ligatures w14:val="none"/>
    </w:rPr>
  </w:style>
  <w:style w:type="paragraph" w:customStyle="1" w:styleId="xl70">
    <w:name w:val="xl70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71">
    <w:name w:val="xl71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72">
    <w:name w:val="xl72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73">
    <w:name w:val="xl73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74">
    <w:name w:val="xl74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75">
    <w:name w:val="xl75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76">
    <w:name w:val="xl76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77">
    <w:name w:val="xl77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B050"/>
      <w:kern w:val="0"/>
      <w:sz w:val="24"/>
      <w:szCs w:val="24"/>
      <w:lang w:val="ro-RO" w:eastAsia="ro-RO"/>
      <w14:ligatures w14:val="none"/>
    </w:rPr>
  </w:style>
  <w:style w:type="paragraph" w:customStyle="1" w:styleId="xl78">
    <w:name w:val="xl78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kern w:val="0"/>
      <w:sz w:val="24"/>
      <w:szCs w:val="24"/>
      <w:lang w:val="ro-RO" w:eastAsia="ro-RO"/>
      <w14:ligatures w14:val="none"/>
    </w:rPr>
  </w:style>
  <w:style w:type="paragraph" w:customStyle="1" w:styleId="xl79">
    <w:name w:val="xl79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80">
    <w:name w:val="xl80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81">
    <w:name w:val="xl81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82">
    <w:name w:val="xl82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83">
    <w:name w:val="xl83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84">
    <w:name w:val="xl84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85">
    <w:name w:val="xl85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86">
    <w:name w:val="xl86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87">
    <w:name w:val="xl87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88">
    <w:name w:val="xl88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89">
    <w:name w:val="xl89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90">
    <w:name w:val="xl90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91">
    <w:name w:val="xl91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92">
    <w:name w:val="xl92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93">
    <w:name w:val="xl93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94">
    <w:name w:val="xl94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95">
    <w:name w:val="xl95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96">
    <w:name w:val="xl96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97">
    <w:name w:val="xl97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98">
    <w:name w:val="xl98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99">
    <w:name w:val="xl99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00">
    <w:name w:val="xl100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01">
    <w:name w:val="xl101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02">
    <w:name w:val="xl102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03">
    <w:name w:val="xl103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04">
    <w:name w:val="xl104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05">
    <w:name w:val="xl105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06">
    <w:name w:val="xl106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07">
    <w:name w:val="xl107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08">
    <w:name w:val="xl108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09">
    <w:name w:val="xl109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10">
    <w:name w:val="xl110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11">
    <w:name w:val="xl111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12">
    <w:name w:val="xl112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13">
    <w:name w:val="xl113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14">
    <w:name w:val="xl114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15">
    <w:name w:val="xl115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16">
    <w:name w:val="xl116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17">
    <w:name w:val="xl117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18">
    <w:name w:val="xl118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19">
    <w:name w:val="xl119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20">
    <w:name w:val="xl120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21">
    <w:name w:val="xl121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22">
    <w:name w:val="xl122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23">
    <w:name w:val="xl123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24">
    <w:name w:val="xl124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25">
    <w:name w:val="xl125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26">
    <w:name w:val="xl126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27">
    <w:name w:val="xl127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28">
    <w:name w:val="xl128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29">
    <w:name w:val="xl129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7030A0"/>
      <w:kern w:val="0"/>
      <w:sz w:val="24"/>
      <w:szCs w:val="24"/>
      <w:lang w:val="ro-RO" w:eastAsia="ro-RO"/>
      <w14:ligatures w14:val="none"/>
    </w:rPr>
  </w:style>
  <w:style w:type="paragraph" w:customStyle="1" w:styleId="xl130">
    <w:name w:val="xl130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31">
    <w:name w:val="xl131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B050"/>
      <w:kern w:val="0"/>
      <w:sz w:val="24"/>
      <w:szCs w:val="24"/>
      <w:lang w:val="ro-RO" w:eastAsia="ro-RO"/>
      <w14:ligatures w14:val="none"/>
    </w:rPr>
  </w:style>
  <w:style w:type="paragraph" w:customStyle="1" w:styleId="xl132">
    <w:name w:val="xl132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33">
    <w:name w:val="xl133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34">
    <w:name w:val="xl134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35">
    <w:name w:val="xl135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36">
    <w:name w:val="xl136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37">
    <w:name w:val="xl137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38">
    <w:name w:val="xl138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39">
    <w:name w:val="xl139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40">
    <w:name w:val="xl140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41">
    <w:name w:val="xl141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42">
    <w:name w:val="xl142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43">
    <w:name w:val="xl143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44">
    <w:name w:val="xl144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45">
    <w:name w:val="xl145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46">
    <w:name w:val="xl146"/>
    <w:basedOn w:val="Normal"/>
    <w:rsid w:val="00DB55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47">
    <w:name w:val="xl147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48">
    <w:name w:val="xl148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49">
    <w:name w:val="xl149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50">
    <w:name w:val="xl150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51">
    <w:name w:val="xl151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52">
    <w:name w:val="xl152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53">
    <w:name w:val="xl153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54">
    <w:name w:val="xl154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55">
    <w:name w:val="xl155"/>
    <w:basedOn w:val="Normal"/>
    <w:rsid w:val="00DB55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56">
    <w:name w:val="xl156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57">
    <w:name w:val="xl157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58">
    <w:name w:val="xl158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59">
    <w:name w:val="xl159"/>
    <w:basedOn w:val="Normal"/>
    <w:rsid w:val="00DB5568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60">
    <w:name w:val="xl160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61">
    <w:name w:val="xl161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62">
    <w:name w:val="xl162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63">
    <w:name w:val="xl163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64">
    <w:name w:val="xl164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65">
    <w:name w:val="xl165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66">
    <w:name w:val="xl166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67">
    <w:name w:val="xl167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4"/>
      <w:szCs w:val="24"/>
      <w:lang w:val="ro-RO" w:eastAsia="ro-RO"/>
      <w14:ligatures w14:val="none"/>
    </w:rPr>
  </w:style>
  <w:style w:type="paragraph" w:customStyle="1" w:styleId="xl168">
    <w:name w:val="xl168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xl169">
    <w:name w:val="xl169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70">
    <w:name w:val="xl170"/>
    <w:basedOn w:val="Normal"/>
    <w:rsid w:val="00DB5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71">
    <w:name w:val="xl171"/>
    <w:basedOn w:val="Normal"/>
    <w:rsid w:val="00DB5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72">
    <w:name w:val="xl172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73">
    <w:name w:val="xl173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74">
    <w:name w:val="xl174"/>
    <w:basedOn w:val="Normal"/>
    <w:rsid w:val="00DB5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4"/>
      <w:szCs w:val="24"/>
      <w:lang w:val="ro-RO" w:eastAsia="ro-RO"/>
      <w14:ligatures w14:val="none"/>
    </w:rPr>
  </w:style>
  <w:style w:type="paragraph" w:customStyle="1" w:styleId="xl175">
    <w:name w:val="xl175"/>
    <w:basedOn w:val="Normal"/>
    <w:rsid w:val="00DB55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76">
    <w:name w:val="xl176"/>
    <w:basedOn w:val="Normal"/>
    <w:rsid w:val="00DB556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77">
    <w:name w:val="xl177"/>
    <w:basedOn w:val="Normal"/>
    <w:rsid w:val="00DB55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78">
    <w:name w:val="xl178"/>
    <w:basedOn w:val="Normal"/>
    <w:rsid w:val="00DB55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79">
    <w:name w:val="xl179"/>
    <w:basedOn w:val="Normal"/>
    <w:rsid w:val="00DB55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80">
    <w:name w:val="xl180"/>
    <w:basedOn w:val="Normal"/>
    <w:rsid w:val="00DB55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81">
    <w:name w:val="xl181"/>
    <w:basedOn w:val="Normal"/>
    <w:rsid w:val="00DB5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82">
    <w:name w:val="xl182"/>
    <w:basedOn w:val="Normal"/>
    <w:rsid w:val="00DB5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183">
    <w:name w:val="xl183"/>
    <w:basedOn w:val="Normal"/>
    <w:rsid w:val="00DB5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kern w:val="0"/>
      <w:sz w:val="24"/>
      <w:szCs w:val="24"/>
      <w:lang w:val="ro-RO"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DB5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568"/>
  </w:style>
  <w:style w:type="paragraph" w:styleId="Subsol">
    <w:name w:val="footer"/>
    <w:basedOn w:val="Normal"/>
    <w:link w:val="SubsolCaracter"/>
    <w:uiPriority w:val="99"/>
    <w:unhideWhenUsed/>
    <w:rsid w:val="00DB5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2023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Ioan Borgovan</dc:creator>
  <cp:keywords/>
  <dc:description/>
  <cp:lastModifiedBy>Paul Ioan Borgovan</cp:lastModifiedBy>
  <cp:revision>1</cp:revision>
  <cp:lastPrinted>2024-02-02T07:01:00Z</cp:lastPrinted>
  <dcterms:created xsi:type="dcterms:W3CDTF">2024-02-02T06:36:00Z</dcterms:created>
  <dcterms:modified xsi:type="dcterms:W3CDTF">2024-02-02T07:11:00Z</dcterms:modified>
</cp:coreProperties>
</file>